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679" w:rsidRPr="004D0856" w:rsidRDefault="00FF7679"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rPr>
          <w:rFonts w:ascii="Calibri" w:hAnsi="Calibri" w:cs="Calibri"/>
          <w:color w:val="auto"/>
          <w:sz w:val="36"/>
          <w:szCs w:val="36"/>
          <w:lang w:val="el-GR"/>
        </w:rPr>
      </w:pPr>
    </w:p>
    <w:p w:rsidR="002A1677" w:rsidRPr="00E411AE" w:rsidRDefault="002A1677"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ind w:firstLine="720"/>
        <w:rPr>
          <w:rFonts w:ascii="Calibri" w:hAnsi="Calibri" w:cs="Calibri"/>
          <w:color w:val="auto"/>
          <w:sz w:val="36"/>
          <w:szCs w:val="36"/>
        </w:rPr>
      </w:pPr>
    </w:p>
    <w:p w:rsidR="002A1677" w:rsidRPr="00E411AE" w:rsidRDefault="002A1677"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ind w:firstLine="720"/>
        <w:rPr>
          <w:rFonts w:ascii="Calibri" w:hAnsi="Calibri" w:cs="Calibri"/>
          <w:color w:val="auto"/>
          <w:sz w:val="36"/>
          <w:szCs w:val="36"/>
        </w:rPr>
      </w:pPr>
    </w:p>
    <w:p w:rsidR="002A1677" w:rsidRPr="00E411AE" w:rsidRDefault="002A1677"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ind w:firstLine="720"/>
        <w:rPr>
          <w:rFonts w:ascii="Calibri" w:hAnsi="Calibri" w:cs="Calibri"/>
          <w:color w:val="auto"/>
          <w:sz w:val="36"/>
          <w:szCs w:val="36"/>
        </w:rPr>
      </w:pPr>
    </w:p>
    <w:p w:rsidR="00F3321F" w:rsidRPr="00E411AE" w:rsidRDefault="00F3321F"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ind w:firstLine="720"/>
        <w:rPr>
          <w:rFonts w:ascii="Calibri" w:hAnsi="Calibri" w:cs="Calibri"/>
          <w:color w:val="auto"/>
          <w:sz w:val="36"/>
          <w:szCs w:val="36"/>
          <w:lang w:val="el-GR"/>
        </w:rPr>
      </w:pPr>
    </w:p>
    <w:p w:rsidR="00362179" w:rsidRPr="00E411AE" w:rsidRDefault="00362179"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ind w:firstLine="720"/>
        <w:rPr>
          <w:rFonts w:ascii="Calibri" w:hAnsi="Calibri" w:cs="Calibri"/>
          <w:color w:val="auto"/>
          <w:sz w:val="36"/>
          <w:szCs w:val="36"/>
          <w:lang w:val="el-GR"/>
        </w:rPr>
      </w:pPr>
    </w:p>
    <w:p w:rsidR="00FF7679" w:rsidRPr="00E411AE" w:rsidRDefault="00FF7679"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ind w:firstLine="720"/>
        <w:jc w:val="center"/>
        <w:rPr>
          <w:rFonts w:ascii="Calibri" w:hAnsi="Calibri" w:cs="Calibri"/>
          <w:color w:val="auto"/>
          <w:sz w:val="36"/>
          <w:szCs w:val="36"/>
          <w:lang w:val="el-GR"/>
        </w:rPr>
      </w:pPr>
    </w:p>
    <w:p w:rsidR="00FF7679" w:rsidRPr="00485E01" w:rsidRDefault="00FF309B"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ind w:firstLine="720"/>
        <w:jc w:val="center"/>
        <w:rPr>
          <w:rFonts w:ascii="Calibri" w:hAnsi="Calibri" w:cs="Calibri"/>
          <w:color w:val="auto"/>
          <w:sz w:val="44"/>
          <w:szCs w:val="44"/>
          <w:lang w:val="el-GR"/>
        </w:rPr>
      </w:pPr>
      <w:r w:rsidRPr="00E411AE">
        <w:rPr>
          <w:rFonts w:ascii="Calibri" w:hAnsi="Calibri" w:cs="Calibri"/>
          <w:color w:val="auto"/>
          <w:sz w:val="44"/>
          <w:szCs w:val="44"/>
          <w:lang w:val="el-GR"/>
        </w:rPr>
        <w:t>ΜΗΝΙΑΙΑ ΕΚΘΕΣΗ ΕΓΓΕΓΡΑΜΜΕΝΗΣ ΑΝΕΡΓΙΑΣ</w:t>
      </w:r>
      <w:r w:rsidR="00FF7679" w:rsidRPr="00E411AE">
        <w:rPr>
          <w:rFonts w:ascii="Calibri" w:hAnsi="Calibri" w:cs="Calibri"/>
          <w:color w:val="auto"/>
          <w:sz w:val="44"/>
          <w:szCs w:val="44"/>
          <w:lang w:val="el-GR"/>
        </w:rPr>
        <w:t xml:space="preserve"> </w:t>
      </w:r>
      <w:r w:rsidR="003817E4">
        <w:rPr>
          <w:rFonts w:ascii="Calibri" w:hAnsi="Calibri" w:cs="Calibri"/>
          <w:color w:val="auto"/>
          <w:sz w:val="44"/>
          <w:szCs w:val="44"/>
          <w:lang w:val="el-GR"/>
        </w:rPr>
        <w:t>ΣΕΠΤΕΜΒΡΙΟΥ</w:t>
      </w:r>
      <w:r w:rsidR="00485E01">
        <w:rPr>
          <w:rFonts w:ascii="Calibri" w:hAnsi="Calibri" w:cs="Calibri"/>
          <w:color w:val="auto"/>
          <w:sz w:val="44"/>
          <w:szCs w:val="44"/>
          <w:lang w:val="el-GR"/>
        </w:rPr>
        <w:t xml:space="preserve"> 2022</w:t>
      </w:r>
    </w:p>
    <w:p w:rsidR="00FF7679" w:rsidRPr="00E411AE" w:rsidRDefault="00FF7679"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ind w:firstLine="720"/>
        <w:jc w:val="center"/>
        <w:rPr>
          <w:rFonts w:ascii="Calibri" w:hAnsi="Calibri" w:cs="Calibri"/>
          <w:color w:val="auto"/>
          <w:lang w:val="el-GR"/>
        </w:rPr>
      </w:pPr>
    </w:p>
    <w:p w:rsidR="00FF7679" w:rsidRPr="00E411AE" w:rsidRDefault="00FF7679"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ind w:firstLine="720"/>
        <w:jc w:val="center"/>
        <w:rPr>
          <w:rFonts w:ascii="Calibri" w:hAnsi="Calibri" w:cs="Calibri"/>
          <w:color w:val="auto"/>
          <w:lang w:val="el-GR"/>
        </w:rPr>
      </w:pPr>
    </w:p>
    <w:p w:rsidR="00FF7679" w:rsidRPr="00E411AE" w:rsidRDefault="00FF7679"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ind w:firstLine="720"/>
        <w:jc w:val="center"/>
        <w:rPr>
          <w:rFonts w:ascii="Calibri" w:hAnsi="Calibri" w:cs="Calibri"/>
          <w:color w:val="auto"/>
          <w:lang w:val="el-GR"/>
        </w:rPr>
      </w:pPr>
    </w:p>
    <w:p w:rsidR="00F3321F" w:rsidRPr="00E411AE" w:rsidRDefault="00F3321F"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ind w:firstLine="720"/>
        <w:jc w:val="center"/>
        <w:rPr>
          <w:rFonts w:ascii="Calibri" w:hAnsi="Calibri" w:cs="Calibri"/>
          <w:color w:val="auto"/>
          <w:lang w:val="el-GR"/>
        </w:rPr>
      </w:pPr>
    </w:p>
    <w:p w:rsidR="009417D8" w:rsidRPr="00E411AE" w:rsidRDefault="009417D8"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ind w:firstLine="720"/>
        <w:jc w:val="center"/>
        <w:rPr>
          <w:rFonts w:ascii="Calibri" w:hAnsi="Calibri" w:cs="Calibri"/>
          <w:color w:val="auto"/>
          <w:sz w:val="32"/>
          <w:szCs w:val="32"/>
          <w:lang w:val="el-GR"/>
        </w:rPr>
      </w:pPr>
      <w:r w:rsidRPr="00E411AE">
        <w:rPr>
          <w:rFonts w:ascii="Calibri" w:hAnsi="Calibri" w:cs="Calibri"/>
          <w:color w:val="auto"/>
          <w:sz w:val="32"/>
          <w:szCs w:val="32"/>
          <w:lang w:val="el-GR"/>
        </w:rPr>
        <w:t>ΠΑΡΑΤΗΡΗΤΗΡΙΟ ΑΓΟΡΑΣ ΕΡΓΑΣΙΑΣ</w:t>
      </w:r>
    </w:p>
    <w:p w:rsidR="00FF7679" w:rsidRPr="00E411AE" w:rsidRDefault="00FF7679"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ind w:firstLine="720"/>
        <w:jc w:val="center"/>
        <w:rPr>
          <w:rFonts w:ascii="Calibri" w:hAnsi="Calibri" w:cs="Calibri"/>
          <w:color w:val="auto"/>
          <w:sz w:val="32"/>
          <w:szCs w:val="32"/>
          <w:lang w:val="el-GR"/>
        </w:rPr>
      </w:pPr>
      <w:r w:rsidRPr="00E411AE">
        <w:rPr>
          <w:rFonts w:ascii="Calibri" w:hAnsi="Calibri" w:cs="Calibri"/>
          <w:color w:val="auto"/>
          <w:sz w:val="32"/>
          <w:szCs w:val="32"/>
          <w:lang w:val="el-GR"/>
        </w:rPr>
        <w:t xml:space="preserve"> ΤΜΗΜΑ ΕΡΓΑΣΙΑΣ</w:t>
      </w:r>
    </w:p>
    <w:p w:rsidR="00FF7679" w:rsidRPr="00987C78" w:rsidRDefault="00FF7679"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rPr>
          <w:rFonts w:ascii="Calibri" w:hAnsi="Calibri" w:cs="Calibri"/>
          <w:color w:val="auto"/>
          <w:sz w:val="36"/>
          <w:szCs w:val="36"/>
          <w:lang w:val="el-GR"/>
        </w:rPr>
      </w:pPr>
    </w:p>
    <w:p w:rsidR="002A1677" w:rsidRPr="00E411AE" w:rsidRDefault="002A1677"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rPr>
          <w:rFonts w:ascii="Calibri" w:hAnsi="Calibri" w:cs="Calibri"/>
          <w:color w:val="auto"/>
          <w:sz w:val="36"/>
          <w:szCs w:val="36"/>
          <w:lang w:val="el-GR"/>
        </w:rPr>
      </w:pPr>
    </w:p>
    <w:p w:rsidR="002A1677" w:rsidRPr="00E411AE" w:rsidRDefault="002A1677"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rPr>
          <w:rFonts w:ascii="Calibri" w:hAnsi="Calibri" w:cs="Calibri"/>
          <w:color w:val="auto"/>
          <w:sz w:val="36"/>
          <w:szCs w:val="36"/>
          <w:lang w:val="el-GR"/>
        </w:rPr>
      </w:pPr>
    </w:p>
    <w:p w:rsidR="002A1677" w:rsidRPr="00E411AE" w:rsidRDefault="002A1677"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rPr>
          <w:rFonts w:ascii="Calibri" w:hAnsi="Calibri" w:cs="Calibri"/>
          <w:color w:val="auto"/>
          <w:sz w:val="36"/>
          <w:szCs w:val="36"/>
          <w:lang w:val="el-GR"/>
        </w:rPr>
      </w:pPr>
    </w:p>
    <w:p w:rsidR="00F3321F" w:rsidRPr="00E411AE" w:rsidRDefault="00F3321F"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rPr>
          <w:rFonts w:ascii="Calibri" w:hAnsi="Calibri" w:cs="Calibri"/>
          <w:color w:val="auto"/>
          <w:sz w:val="36"/>
          <w:szCs w:val="36"/>
          <w:lang w:val="el-GR"/>
        </w:rPr>
      </w:pPr>
    </w:p>
    <w:p w:rsidR="00FF7679" w:rsidRPr="00E411AE" w:rsidRDefault="00FF7679"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rPr>
          <w:rFonts w:ascii="Calibri" w:hAnsi="Calibri" w:cs="Calibri"/>
          <w:color w:val="auto"/>
          <w:sz w:val="36"/>
          <w:szCs w:val="36"/>
          <w:lang w:val="el-GR"/>
        </w:rPr>
      </w:pPr>
    </w:p>
    <w:p w:rsidR="002A1677" w:rsidRPr="00E411AE" w:rsidRDefault="002A1677"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rPr>
          <w:rFonts w:ascii="Calibri" w:hAnsi="Calibri" w:cs="Calibri"/>
          <w:color w:val="auto"/>
          <w:sz w:val="36"/>
          <w:szCs w:val="36"/>
          <w:lang w:val="el-GR"/>
        </w:rPr>
      </w:pPr>
    </w:p>
    <w:p w:rsidR="002A1677" w:rsidRPr="00E411AE" w:rsidRDefault="002A1677"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rPr>
          <w:rFonts w:ascii="Calibri" w:hAnsi="Calibri" w:cs="Calibri"/>
          <w:color w:val="auto"/>
          <w:sz w:val="36"/>
          <w:szCs w:val="36"/>
          <w:lang w:val="el-GR"/>
        </w:rPr>
      </w:pPr>
    </w:p>
    <w:p w:rsidR="002A1677" w:rsidRPr="00E411AE" w:rsidRDefault="002A1677"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rPr>
          <w:rFonts w:ascii="Calibri" w:hAnsi="Calibri" w:cs="Calibri"/>
          <w:color w:val="auto"/>
          <w:sz w:val="36"/>
          <w:szCs w:val="36"/>
          <w:lang w:val="el-GR"/>
        </w:rPr>
      </w:pPr>
    </w:p>
    <w:p w:rsidR="002A1677" w:rsidRPr="00E411AE" w:rsidRDefault="002A1677" w:rsidP="002A1677">
      <w:pPr>
        <w:pBdr>
          <w:top w:val="thinThickLargeGap" w:sz="24" w:space="31" w:color="244061"/>
          <w:left w:val="thinThickLargeGap" w:sz="24" w:space="4" w:color="244061"/>
          <w:bottom w:val="thickThinLargeGap" w:sz="24" w:space="31" w:color="244061"/>
          <w:right w:val="thickThinLargeGap" w:sz="24" w:space="31" w:color="244061"/>
        </w:pBdr>
        <w:shd w:val="clear" w:color="auto" w:fill="E5B8B7"/>
        <w:spacing w:line="276" w:lineRule="auto"/>
        <w:rPr>
          <w:rFonts w:ascii="Calibri" w:hAnsi="Calibri" w:cs="Calibri"/>
          <w:color w:val="auto"/>
          <w:sz w:val="36"/>
          <w:szCs w:val="36"/>
          <w:lang w:val="el-GR"/>
        </w:rPr>
      </w:pPr>
    </w:p>
    <w:p w:rsidR="00F3321F" w:rsidRPr="00E411AE" w:rsidRDefault="00F3321F">
      <w:pPr>
        <w:rPr>
          <w:rFonts w:ascii="Calibri" w:hAnsi="Calibri" w:cs="Calibri"/>
          <w:color w:val="auto"/>
          <w:sz w:val="22"/>
          <w:szCs w:val="22"/>
          <w:u w:val="single"/>
          <w:lang w:val="el-GR"/>
        </w:rPr>
      </w:pPr>
      <w:r w:rsidRPr="00E411AE">
        <w:rPr>
          <w:rFonts w:ascii="Calibri" w:hAnsi="Calibri" w:cs="Calibri"/>
          <w:color w:val="auto"/>
          <w:sz w:val="22"/>
          <w:szCs w:val="22"/>
          <w:u w:val="single"/>
          <w:lang w:val="el-GR"/>
        </w:rPr>
        <w:br w:type="page"/>
      </w:r>
    </w:p>
    <w:p w:rsidR="00FF7679" w:rsidRPr="00E411AE" w:rsidRDefault="00FF7679" w:rsidP="00FF7679">
      <w:pPr>
        <w:pStyle w:val="ListParagraph"/>
        <w:pBdr>
          <w:top w:val="thinThickLargeGap" w:sz="24" w:space="0" w:color="1F497D" w:shadow="1"/>
          <w:left w:val="thinThickLargeGap" w:sz="24" w:space="12" w:color="1F497D" w:shadow="1"/>
          <w:bottom w:val="thinThickLargeGap" w:sz="24" w:space="1" w:color="1F497D" w:shadow="1"/>
          <w:right w:val="thinThickLargeGap" w:sz="24" w:space="4" w:color="1F497D" w:shadow="1"/>
        </w:pBdr>
        <w:shd w:val="clear" w:color="auto" w:fill="E5B8B7"/>
        <w:spacing w:after="200" w:line="276" w:lineRule="auto"/>
        <w:ind w:left="180"/>
        <w:rPr>
          <w:rFonts w:ascii="Calibri" w:hAnsi="Calibri" w:cs="Calibri"/>
          <w:color w:val="auto"/>
          <w:u w:val="single"/>
          <w:lang w:val="el-GR"/>
        </w:rPr>
      </w:pPr>
    </w:p>
    <w:p w:rsidR="00FF7679" w:rsidRPr="00E411AE" w:rsidRDefault="009417D8" w:rsidP="00FF7679">
      <w:pPr>
        <w:pStyle w:val="ListParagraph"/>
        <w:pBdr>
          <w:top w:val="thinThickLargeGap" w:sz="24" w:space="0" w:color="1F497D" w:shadow="1"/>
          <w:left w:val="thinThickLargeGap" w:sz="24" w:space="12" w:color="1F497D" w:shadow="1"/>
          <w:bottom w:val="thinThickLargeGap" w:sz="24" w:space="1" w:color="1F497D" w:shadow="1"/>
          <w:right w:val="thinThickLargeGap" w:sz="24" w:space="4" w:color="1F497D" w:shadow="1"/>
        </w:pBdr>
        <w:shd w:val="clear" w:color="auto" w:fill="E5B8B7"/>
        <w:spacing w:after="200" w:line="276" w:lineRule="auto"/>
        <w:ind w:left="180"/>
        <w:rPr>
          <w:rFonts w:ascii="Calibri" w:hAnsi="Calibri" w:cs="Calibri"/>
          <w:color w:val="auto"/>
          <w:u w:val="single"/>
          <w:lang w:val="el-GR"/>
        </w:rPr>
      </w:pPr>
      <w:r w:rsidRPr="00E411AE">
        <w:rPr>
          <w:rFonts w:ascii="Calibri" w:hAnsi="Calibri" w:cs="Calibri"/>
          <w:color w:val="auto"/>
          <w:sz w:val="28"/>
          <w:szCs w:val="28"/>
          <w:u w:val="single"/>
          <w:lang w:val="el-GR"/>
        </w:rPr>
        <w:t>ΠΕΡΙΕΧΟΜΕΝΑ</w:t>
      </w:r>
      <w:r w:rsidR="00FF7679" w:rsidRPr="00E411AE">
        <w:rPr>
          <w:rFonts w:ascii="Calibri" w:hAnsi="Calibri" w:cs="Calibri"/>
          <w:color w:val="auto"/>
          <w:u w:val="single"/>
          <w:lang w:val="el-GR"/>
        </w:rPr>
        <w:t>:</w:t>
      </w:r>
    </w:p>
    <w:p w:rsidR="00FF7679" w:rsidRPr="00E411AE" w:rsidRDefault="00561E40" w:rsidP="000C4A69">
      <w:pPr>
        <w:pStyle w:val="ListParagraph"/>
        <w:pBdr>
          <w:top w:val="thinThickLargeGap" w:sz="24" w:space="0" w:color="1F497D" w:shadow="1"/>
          <w:left w:val="thinThickLargeGap" w:sz="24" w:space="12" w:color="1F497D" w:shadow="1"/>
          <w:bottom w:val="thinThickLargeGap" w:sz="24" w:space="1" w:color="1F497D" w:shadow="1"/>
          <w:right w:val="thinThickLargeGap" w:sz="24" w:space="4" w:color="1F497D" w:shadow="1"/>
        </w:pBdr>
        <w:shd w:val="clear" w:color="auto" w:fill="E5B8B7"/>
        <w:spacing w:after="200" w:line="276" w:lineRule="auto"/>
        <w:ind w:left="180"/>
        <w:rPr>
          <w:rFonts w:ascii="Calibri" w:hAnsi="Calibri" w:cs="Calibri"/>
          <w:bCs w:val="0"/>
          <w:color w:val="auto"/>
          <w:sz w:val="22"/>
          <w:szCs w:val="22"/>
          <w:lang w:val="el-GR"/>
        </w:rPr>
      </w:pPr>
      <w:r w:rsidRPr="00E411AE">
        <w:rPr>
          <w:rFonts w:ascii="Calibri" w:hAnsi="Calibri" w:cs="Calibri"/>
          <w:color w:val="auto"/>
          <w:lang w:val="el-GR"/>
        </w:rPr>
        <w:t>ΚΕΦΑΛΑΙΟ</w:t>
      </w:r>
      <w:r w:rsidR="00FF7679" w:rsidRPr="00E411AE">
        <w:rPr>
          <w:rFonts w:ascii="Calibri" w:hAnsi="Calibri" w:cs="Calibri"/>
          <w:color w:val="auto"/>
          <w:lang w:val="el-GR"/>
        </w:rPr>
        <w:t xml:space="preserve"> Ι:</w:t>
      </w:r>
      <w:r w:rsidR="00FF7679" w:rsidRPr="00E411AE">
        <w:rPr>
          <w:rFonts w:ascii="Calibri" w:hAnsi="Calibri" w:cs="Calibri"/>
          <w:b w:val="0"/>
          <w:bCs w:val="0"/>
          <w:color w:val="auto"/>
          <w:lang w:val="el-GR"/>
        </w:rPr>
        <w:t xml:space="preserve"> </w:t>
      </w:r>
      <w:r w:rsidR="00A35385" w:rsidRPr="00E411AE">
        <w:rPr>
          <w:rFonts w:ascii="Calibri" w:hAnsi="Calibri" w:cs="Calibri"/>
          <w:bCs w:val="0"/>
          <w:color w:val="auto"/>
          <w:sz w:val="22"/>
          <w:szCs w:val="22"/>
          <w:lang w:val="el-GR"/>
        </w:rPr>
        <w:t xml:space="preserve">ΕΞΕΛΙΞΕΙΣ ΣΤΗΝ ΑΓΟΡΑ ΕΡΓΑΣΙΑΣ ΚΑΙ </w:t>
      </w:r>
      <w:r w:rsidR="003E45D7" w:rsidRPr="00E411AE">
        <w:rPr>
          <w:rFonts w:ascii="Calibri" w:hAnsi="Calibri" w:cs="Calibri"/>
          <w:bCs w:val="0"/>
          <w:color w:val="auto"/>
          <w:sz w:val="22"/>
          <w:szCs w:val="22"/>
          <w:lang w:val="el-GR"/>
        </w:rPr>
        <w:t>Α</w:t>
      </w:r>
      <w:r w:rsidR="000C4A69" w:rsidRPr="00E411AE">
        <w:rPr>
          <w:rFonts w:ascii="Calibri" w:hAnsi="Calibri" w:cs="Calibri"/>
          <w:bCs w:val="0"/>
          <w:color w:val="auto"/>
          <w:sz w:val="22"/>
          <w:szCs w:val="22"/>
          <w:lang w:val="el-GR"/>
        </w:rPr>
        <w:t>ΝΑΛΥΣΗ ΕΓΓΕΓΡΑΜΜΕΝΗΣ</w:t>
      </w:r>
      <w:r w:rsidR="000C4A69" w:rsidRPr="00E411AE">
        <w:rPr>
          <w:rFonts w:ascii="Calibri" w:hAnsi="Calibri" w:cs="Calibri"/>
          <w:bCs w:val="0"/>
          <w:color w:val="auto"/>
          <w:sz w:val="22"/>
          <w:szCs w:val="22"/>
          <w:lang w:val="el-GR"/>
        </w:rPr>
        <w:tab/>
      </w:r>
      <w:r w:rsidR="000C4A69" w:rsidRPr="00E411AE">
        <w:rPr>
          <w:rFonts w:ascii="Calibri" w:hAnsi="Calibri" w:cs="Calibri"/>
          <w:bCs w:val="0"/>
          <w:color w:val="auto"/>
          <w:sz w:val="22"/>
          <w:szCs w:val="22"/>
          <w:lang w:val="el-GR"/>
        </w:rPr>
        <w:tab/>
      </w:r>
      <w:r w:rsidR="000C4A69" w:rsidRPr="00E411AE">
        <w:rPr>
          <w:rFonts w:ascii="Calibri" w:hAnsi="Calibri" w:cs="Calibri"/>
          <w:bCs w:val="0"/>
          <w:color w:val="auto"/>
          <w:sz w:val="22"/>
          <w:szCs w:val="22"/>
          <w:lang w:val="el-GR"/>
        </w:rPr>
        <w:tab/>
      </w:r>
      <w:r w:rsidR="0080024C">
        <w:rPr>
          <w:rFonts w:ascii="Calibri" w:hAnsi="Calibri" w:cs="Calibri"/>
          <w:bCs w:val="0"/>
          <w:color w:val="auto"/>
          <w:sz w:val="22"/>
          <w:szCs w:val="22"/>
          <w:lang w:val="el-GR"/>
        </w:rPr>
        <w:t xml:space="preserve"> </w:t>
      </w:r>
      <w:r w:rsidR="00A35385" w:rsidRPr="00E411AE">
        <w:rPr>
          <w:rFonts w:ascii="Calibri" w:hAnsi="Calibri" w:cs="Calibri"/>
          <w:bCs w:val="0"/>
          <w:color w:val="auto"/>
          <w:sz w:val="22"/>
          <w:szCs w:val="22"/>
          <w:lang w:val="el-GR"/>
        </w:rPr>
        <w:t>ΑΝΕΡΓΙΑΣ</w:t>
      </w:r>
      <w:r w:rsidR="00994C45" w:rsidRPr="00E411AE">
        <w:rPr>
          <w:rFonts w:ascii="Calibri" w:hAnsi="Calibri" w:cs="Calibri"/>
          <w:bCs w:val="0"/>
          <w:color w:val="auto"/>
          <w:sz w:val="22"/>
          <w:szCs w:val="22"/>
          <w:lang w:val="el-GR"/>
        </w:rPr>
        <w:t xml:space="preserve"> –</w:t>
      </w:r>
      <w:r w:rsidR="00DF0B65" w:rsidRPr="00E411AE">
        <w:rPr>
          <w:rFonts w:ascii="Calibri" w:hAnsi="Calibri" w:cs="Calibri"/>
          <w:bCs w:val="0"/>
          <w:color w:val="auto"/>
          <w:sz w:val="22"/>
          <w:szCs w:val="22"/>
          <w:lang w:val="el-GR"/>
        </w:rPr>
        <w:t xml:space="preserve"> </w:t>
      </w:r>
      <w:r w:rsidR="003817E4">
        <w:rPr>
          <w:rFonts w:ascii="Calibri" w:hAnsi="Calibri" w:cs="Calibri"/>
          <w:bCs w:val="0"/>
          <w:color w:val="auto"/>
          <w:sz w:val="22"/>
          <w:szCs w:val="22"/>
          <w:lang w:val="el-GR"/>
        </w:rPr>
        <w:t>ΣΕΠΤΕΜΡΙΟΣ</w:t>
      </w:r>
      <w:r w:rsidR="00DD5A4D">
        <w:rPr>
          <w:rFonts w:ascii="Calibri" w:hAnsi="Calibri" w:cs="Calibri"/>
          <w:bCs w:val="0"/>
          <w:color w:val="auto"/>
          <w:sz w:val="22"/>
          <w:szCs w:val="22"/>
          <w:lang w:val="el-GR"/>
        </w:rPr>
        <w:t xml:space="preserve"> </w:t>
      </w:r>
      <w:r w:rsidR="00485E01">
        <w:rPr>
          <w:rFonts w:ascii="Calibri" w:hAnsi="Calibri" w:cs="Calibri"/>
          <w:bCs w:val="0"/>
          <w:color w:val="auto"/>
          <w:sz w:val="22"/>
          <w:szCs w:val="22"/>
          <w:lang w:val="el-GR"/>
        </w:rPr>
        <w:t>2022</w:t>
      </w:r>
    </w:p>
    <w:p w:rsidR="00E411AE" w:rsidRDefault="00561E40" w:rsidP="00FF7679">
      <w:pPr>
        <w:pStyle w:val="ListParagraph"/>
        <w:pBdr>
          <w:top w:val="thinThickLargeGap" w:sz="24" w:space="0" w:color="1F497D" w:shadow="1"/>
          <w:left w:val="thinThickLargeGap" w:sz="24" w:space="12" w:color="1F497D" w:shadow="1"/>
          <w:bottom w:val="thinThickLargeGap" w:sz="24" w:space="1" w:color="1F497D" w:shadow="1"/>
          <w:right w:val="thinThickLargeGap" w:sz="24" w:space="4" w:color="1F497D" w:shadow="1"/>
        </w:pBdr>
        <w:shd w:val="clear" w:color="auto" w:fill="E5B8B7"/>
        <w:spacing w:after="200" w:line="276" w:lineRule="auto"/>
        <w:ind w:left="180"/>
        <w:rPr>
          <w:rFonts w:ascii="Calibri" w:hAnsi="Calibri" w:cs="Calibri"/>
          <w:bCs w:val="0"/>
          <w:color w:val="auto"/>
          <w:sz w:val="22"/>
          <w:szCs w:val="22"/>
          <w:lang w:val="el-GR"/>
        </w:rPr>
      </w:pPr>
      <w:r w:rsidRPr="00E411AE">
        <w:rPr>
          <w:rFonts w:ascii="Calibri" w:hAnsi="Calibri" w:cs="Calibri"/>
          <w:color w:val="auto"/>
          <w:lang w:val="el-GR"/>
        </w:rPr>
        <w:t>ΚΕΦΑΛΑΙΟ</w:t>
      </w:r>
      <w:r w:rsidR="00A35385" w:rsidRPr="00E411AE">
        <w:rPr>
          <w:rFonts w:ascii="Calibri" w:hAnsi="Calibri" w:cs="Calibri"/>
          <w:color w:val="auto"/>
          <w:lang w:val="el-GR"/>
        </w:rPr>
        <w:t xml:space="preserve"> ΙΙ</w:t>
      </w:r>
      <w:r w:rsidR="00FF7679" w:rsidRPr="00E411AE">
        <w:rPr>
          <w:rFonts w:ascii="Calibri" w:hAnsi="Calibri" w:cs="Calibri"/>
          <w:color w:val="auto"/>
          <w:lang w:val="el-GR"/>
        </w:rPr>
        <w:t>:</w:t>
      </w:r>
      <w:r w:rsidR="00FF7679" w:rsidRPr="00E411AE">
        <w:rPr>
          <w:rFonts w:ascii="Calibri" w:hAnsi="Calibri" w:cs="Calibri"/>
          <w:b w:val="0"/>
          <w:bCs w:val="0"/>
          <w:color w:val="auto"/>
          <w:lang w:val="el-GR"/>
        </w:rPr>
        <w:t xml:space="preserve"> </w:t>
      </w:r>
      <w:r w:rsidR="00A35385" w:rsidRPr="00E411AE">
        <w:rPr>
          <w:rFonts w:ascii="Calibri" w:hAnsi="Calibri" w:cs="Calibri"/>
          <w:bCs w:val="0"/>
          <w:color w:val="auto"/>
          <w:sz w:val="22"/>
          <w:szCs w:val="22"/>
          <w:lang w:val="el-GR"/>
        </w:rPr>
        <w:t xml:space="preserve">ΠΡΟΦΙΛ </w:t>
      </w:r>
      <w:r w:rsidR="00DD4AF9" w:rsidRPr="00E411AE">
        <w:rPr>
          <w:rFonts w:ascii="Calibri" w:hAnsi="Calibri" w:cs="Calibri"/>
          <w:bCs w:val="0"/>
          <w:color w:val="auto"/>
          <w:sz w:val="22"/>
          <w:szCs w:val="22"/>
          <w:lang w:val="el-GR"/>
        </w:rPr>
        <w:t xml:space="preserve">ΜΑΚΡΟΧΡΟΝΙΑ ΕΓΓΕΓΡΑΜΜΕΝΩΝ </w:t>
      </w:r>
      <w:r w:rsidR="00FF7679" w:rsidRPr="00E411AE">
        <w:rPr>
          <w:rFonts w:ascii="Calibri" w:hAnsi="Calibri" w:cs="Calibri"/>
          <w:bCs w:val="0"/>
          <w:color w:val="auto"/>
          <w:sz w:val="22"/>
          <w:szCs w:val="22"/>
          <w:lang w:val="el-GR"/>
        </w:rPr>
        <w:t>Α</w:t>
      </w:r>
      <w:r w:rsidR="00A35385" w:rsidRPr="00E411AE">
        <w:rPr>
          <w:rFonts w:ascii="Calibri" w:hAnsi="Calibri" w:cs="Calibri"/>
          <w:bCs w:val="0"/>
          <w:color w:val="auto"/>
          <w:sz w:val="22"/>
          <w:szCs w:val="22"/>
          <w:lang w:val="el-GR"/>
        </w:rPr>
        <w:t>ΝΕΡΓΩΝ</w:t>
      </w:r>
      <w:r w:rsidR="00994C45" w:rsidRPr="00E411AE">
        <w:rPr>
          <w:rFonts w:ascii="Calibri" w:hAnsi="Calibri" w:cs="Calibri"/>
          <w:bCs w:val="0"/>
          <w:color w:val="auto"/>
          <w:sz w:val="22"/>
          <w:szCs w:val="22"/>
          <w:lang w:val="el-GR"/>
        </w:rPr>
        <w:t xml:space="preserve"> </w:t>
      </w:r>
      <w:r w:rsidR="00E411AE">
        <w:rPr>
          <w:rFonts w:ascii="Calibri" w:hAnsi="Calibri" w:cs="Calibri"/>
          <w:bCs w:val="0"/>
          <w:color w:val="auto"/>
          <w:sz w:val="22"/>
          <w:szCs w:val="22"/>
          <w:lang w:val="el-GR"/>
        </w:rPr>
        <w:t>–</w:t>
      </w:r>
      <w:r w:rsidR="00C630E4" w:rsidRPr="00E411AE">
        <w:rPr>
          <w:rFonts w:ascii="Calibri" w:hAnsi="Calibri" w:cs="Calibri"/>
          <w:bCs w:val="0"/>
          <w:color w:val="auto"/>
          <w:sz w:val="22"/>
          <w:szCs w:val="22"/>
          <w:lang w:val="el-GR"/>
        </w:rPr>
        <w:t xml:space="preserve"> </w:t>
      </w:r>
    </w:p>
    <w:p w:rsidR="00FF7679" w:rsidRPr="00E411AE" w:rsidRDefault="0005381F" w:rsidP="00E411AE">
      <w:pPr>
        <w:pStyle w:val="ListParagraph"/>
        <w:pBdr>
          <w:top w:val="thinThickLargeGap" w:sz="24" w:space="0" w:color="1F497D" w:shadow="1"/>
          <w:left w:val="thinThickLargeGap" w:sz="24" w:space="12" w:color="1F497D" w:shadow="1"/>
          <w:bottom w:val="thinThickLargeGap" w:sz="24" w:space="1" w:color="1F497D" w:shadow="1"/>
          <w:right w:val="thinThickLargeGap" w:sz="24" w:space="4" w:color="1F497D" w:shadow="1"/>
        </w:pBdr>
        <w:shd w:val="clear" w:color="auto" w:fill="E5B8B7"/>
        <w:spacing w:after="200" w:line="276" w:lineRule="auto"/>
        <w:ind w:left="180" w:firstLine="540"/>
        <w:rPr>
          <w:rFonts w:ascii="Calibri" w:hAnsi="Calibri" w:cs="Calibri"/>
          <w:bCs w:val="0"/>
          <w:color w:val="auto"/>
          <w:sz w:val="22"/>
          <w:szCs w:val="22"/>
          <w:lang w:val="el-GR"/>
        </w:rPr>
      </w:pPr>
      <w:r>
        <w:rPr>
          <w:rFonts w:ascii="Calibri" w:hAnsi="Calibri" w:cs="Calibri"/>
          <w:bCs w:val="0"/>
          <w:color w:val="auto"/>
          <w:sz w:val="22"/>
          <w:szCs w:val="22"/>
          <w:lang w:val="el-GR"/>
        </w:rPr>
        <w:t xml:space="preserve">               </w:t>
      </w:r>
      <w:r w:rsidR="003817E4">
        <w:rPr>
          <w:rFonts w:ascii="Calibri" w:hAnsi="Calibri" w:cs="Calibri"/>
          <w:bCs w:val="0"/>
          <w:color w:val="auto"/>
          <w:sz w:val="22"/>
          <w:szCs w:val="22"/>
          <w:lang w:val="el-GR"/>
        </w:rPr>
        <w:t>ΣΕΠΤΕΜΡΙΟΣ</w:t>
      </w:r>
      <w:r w:rsidR="00485E01">
        <w:rPr>
          <w:rFonts w:ascii="Calibri" w:hAnsi="Calibri" w:cs="Calibri"/>
          <w:bCs w:val="0"/>
          <w:color w:val="auto"/>
          <w:sz w:val="22"/>
          <w:szCs w:val="22"/>
          <w:lang w:val="el-GR"/>
        </w:rPr>
        <w:t xml:space="preserve"> 2022</w:t>
      </w:r>
    </w:p>
    <w:p w:rsidR="004B4B73" w:rsidRPr="00E411AE" w:rsidRDefault="004B4B73" w:rsidP="00FF7679">
      <w:pPr>
        <w:pStyle w:val="ListParagraph"/>
        <w:pBdr>
          <w:top w:val="thinThickLargeGap" w:sz="24" w:space="0" w:color="1F497D" w:shadow="1"/>
          <w:left w:val="thinThickLargeGap" w:sz="24" w:space="12" w:color="1F497D" w:shadow="1"/>
          <w:bottom w:val="thinThickLargeGap" w:sz="24" w:space="1" w:color="1F497D" w:shadow="1"/>
          <w:right w:val="thinThickLargeGap" w:sz="24" w:space="4" w:color="1F497D" w:shadow="1"/>
        </w:pBdr>
        <w:shd w:val="clear" w:color="auto" w:fill="E5B8B7"/>
        <w:spacing w:after="200" w:line="276" w:lineRule="auto"/>
        <w:ind w:left="180"/>
        <w:rPr>
          <w:rFonts w:ascii="Calibri" w:hAnsi="Calibri" w:cs="Calibri"/>
          <w:b w:val="0"/>
          <w:bCs w:val="0"/>
          <w:color w:val="auto"/>
          <w:lang w:val="el-GR"/>
        </w:rPr>
      </w:pPr>
      <w:r w:rsidRPr="00E411AE">
        <w:rPr>
          <w:rFonts w:ascii="Calibri" w:hAnsi="Calibri" w:cs="Calibri"/>
          <w:color w:val="auto"/>
          <w:lang w:val="el-GR"/>
        </w:rPr>
        <w:t>ΣΤΑΤΙΣΤΙΚΟΙ ΠΙΝΑΚΕΣ</w:t>
      </w:r>
    </w:p>
    <w:p w:rsidR="00FF7679" w:rsidRPr="00E411AE" w:rsidRDefault="00FF7679" w:rsidP="00FF7679">
      <w:pPr>
        <w:pStyle w:val="ListParagraph"/>
        <w:pBdr>
          <w:top w:val="thinThickLargeGap" w:sz="24" w:space="0" w:color="1F497D" w:shadow="1"/>
          <w:left w:val="thinThickLargeGap" w:sz="24" w:space="12" w:color="1F497D" w:shadow="1"/>
          <w:bottom w:val="thinThickLargeGap" w:sz="24" w:space="1" w:color="1F497D" w:shadow="1"/>
          <w:right w:val="thinThickLargeGap" w:sz="24" w:space="4" w:color="1F497D" w:shadow="1"/>
        </w:pBdr>
        <w:shd w:val="clear" w:color="auto" w:fill="E5B8B7"/>
        <w:spacing w:after="200" w:line="276" w:lineRule="auto"/>
        <w:ind w:left="180"/>
        <w:rPr>
          <w:rFonts w:ascii="Calibri" w:hAnsi="Calibri" w:cs="Calibri"/>
          <w:b w:val="0"/>
          <w:bCs w:val="0"/>
          <w:color w:val="auto"/>
          <w:sz w:val="22"/>
          <w:szCs w:val="22"/>
          <w:lang w:val="el-GR"/>
        </w:rPr>
      </w:pPr>
    </w:p>
    <w:p w:rsidR="00FF7679" w:rsidRPr="00E411AE" w:rsidRDefault="00FF7679" w:rsidP="00FF7679">
      <w:pPr>
        <w:pStyle w:val="ListParagraph"/>
        <w:spacing w:after="200" w:line="276" w:lineRule="auto"/>
        <w:ind w:left="1980" w:hanging="1800"/>
        <w:rPr>
          <w:rFonts w:ascii="Calibri" w:hAnsi="Calibri" w:cs="Calibri"/>
          <w:b w:val="0"/>
          <w:bCs w:val="0"/>
          <w:color w:val="auto"/>
          <w:sz w:val="22"/>
          <w:szCs w:val="22"/>
          <w:lang w:val="el-GR"/>
        </w:rPr>
      </w:pPr>
    </w:p>
    <w:p w:rsidR="00FF7679" w:rsidRPr="00E411AE" w:rsidRDefault="00FF7679" w:rsidP="00FF7679">
      <w:pPr>
        <w:spacing w:line="276" w:lineRule="auto"/>
        <w:rPr>
          <w:rFonts w:ascii="Calibri" w:hAnsi="Calibri" w:cs="Calibri"/>
          <w:b w:val="0"/>
          <w:bCs w:val="0"/>
          <w:color w:val="auto"/>
          <w:sz w:val="20"/>
          <w:szCs w:val="20"/>
          <w:lang w:val="el-GR"/>
        </w:rPr>
      </w:pPr>
    </w:p>
    <w:p w:rsidR="00FF7679" w:rsidRPr="00E411AE" w:rsidRDefault="00FF7679">
      <w:pPr>
        <w:rPr>
          <w:rFonts w:ascii="Calibri" w:hAnsi="Calibri" w:cs="Calibri"/>
          <w:b w:val="0"/>
          <w:bCs w:val="0"/>
          <w:color w:val="auto"/>
          <w:sz w:val="22"/>
          <w:szCs w:val="22"/>
          <w:lang w:val="el-GR"/>
        </w:rPr>
      </w:pPr>
    </w:p>
    <w:p w:rsidR="00FF7679" w:rsidRPr="00EC05FA" w:rsidRDefault="00FF7679">
      <w:pPr>
        <w:rPr>
          <w:rFonts w:ascii="Calibri" w:hAnsi="Calibri" w:cs="Calibri"/>
          <w:b w:val="0"/>
          <w:bCs w:val="0"/>
          <w:color w:val="auto"/>
          <w:sz w:val="22"/>
          <w:szCs w:val="22"/>
          <w:lang w:val="el-GR"/>
        </w:rPr>
      </w:pPr>
      <w:r w:rsidRPr="00E411AE">
        <w:rPr>
          <w:rFonts w:ascii="Calibri" w:hAnsi="Calibri" w:cs="Calibri"/>
          <w:b w:val="0"/>
          <w:bCs w:val="0"/>
          <w:color w:val="auto"/>
          <w:sz w:val="22"/>
          <w:szCs w:val="22"/>
          <w:lang w:val="el-GR"/>
        </w:rPr>
        <w:br w:type="page"/>
      </w:r>
    </w:p>
    <w:p w:rsidR="00D90A94" w:rsidRPr="00E411AE" w:rsidRDefault="00D90A94" w:rsidP="007C5573">
      <w:pPr>
        <w:spacing w:line="276" w:lineRule="auto"/>
        <w:rPr>
          <w:rFonts w:ascii="Calibri" w:hAnsi="Calibri" w:cs="Calibri"/>
          <w:b w:val="0"/>
          <w:bCs w:val="0"/>
          <w:color w:val="auto"/>
          <w:sz w:val="22"/>
          <w:szCs w:val="22"/>
          <w:lang w:val="el-GR"/>
        </w:rPr>
      </w:pPr>
      <w:r w:rsidRPr="00E411AE">
        <w:rPr>
          <w:rFonts w:ascii="Calibri" w:hAnsi="Calibri" w:cs="Calibri"/>
          <w:b w:val="0"/>
          <w:bCs w:val="0"/>
          <w:color w:val="auto"/>
          <w:sz w:val="22"/>
          <w:szCs w:val="22"/>
          <w:lang w:val="el-GR"/>
        </w:rPr>
        <w:lastRenderedPageBreak/>
        <w:t xml:space="preserve">Αρ. </w:t>
      </w:r>
      <w:proofErr w:type="spellStart"/>
      <w:r w:rsidRPr="00E411AE">
        <w:rPr>
          <w:rFonts w:ascii="Calibri" w:hAnsi="Calibri" w:cs="Calibri"/>
          <w:b w:val="0"/>
          <w:bCs w:val="0"/>
          <w:color w:val="auto"/>
          <w:sz w:val="22"/>
          <w:szCs w:val="22"/>
          <w:lang w:val="el-GR"/>
        </w:rPr>
        <w:t>Φακ</w:t>
      </w:r>
      <w:proofErr w:type="spellEnd"/>
      <w:r w:rsidRPr="00E411AE">
        <w:rPr>
          <w:rFonts w:ascii="Calibri" w:hAnsi="Calibri" w:cs="Calibri"/>
          <w:b w:val="0"/>
          <w:bCs w:val="0"/>
          <w:color w:val="auto"/>
          <w:sz w:val="22"/>
          <w:szCs w:val="22"/>
          <w:lang w:val="el-GR"/>
        </w:rPr>
        <w:t xml:space="preserve">. 9.41.2.1 </w:t>
      </w:r>
    </w:p>
    <w:p w:rsidR="004274B3" w:rsidRPr="00E411AE" w:rsidRDefault="00D90A94" w:rsidP="00FF7679">
      <w:pPr>
        <w:spacing w:line="276" w:lineRule="auto"/>
        <w:rPr>
          <w:rFonts w:ascii="Calibri" w:hAnsi="Calibri" w:cs="Calibri"/>
          <w:color w:val="auto"/>
          <w:sz w:val="36"/>
          <w:szCs w:val="36"/>
          <w:lang w:val="el-GR"/>
        </w:rPr>
      </w:pPr>
      <w:r w:rsidRPr="00E411AE">
        <w:rPr>
          <w:rFonts w:ascii="Calibri" w:hAnsi="Calibri" w:cs="Calibri"/>
          <w:b w:val="0"/>
          <w:bCs w:val="0"/>
          <w:color w:val="auto"/>
          <w:sz w:val="22"/>
          <w:szCs w:val="22"/>
          <w:lang w:val="el-GR"/>
        </w:rPr>
        <w:t>Α/Α</w:t>
      </w:r>
      <w:r w:rsidR="00485E01">
        <w:rPr>
          <w:rFonts w:ascii="Calibri" w:hAnsi="Calibri" w:cs="Calibri"/>
          <w:b w:val="0"/>
          <w:bCs w:val="0"/>
          <w:color w:val="auto"/>
          <w:sz w:val="22"/>
          <w:szCs w:val="22"/>
          <w:lang w:val="el-GR"/>
        </w:rPr>
        <w:t>0</w:t>
      </w:r>
      <w:r w:rsidR="003817E4">
        <w:rPr>
          <w:rFonts w:ascii="Calibri" w:hAnsi="Calibri" w:cs="Calibri"/>
          <w:b w:val="0"/>
          <w:bCs w:val="0"/>
          <w:color w:val="auto"/>
          <w:sz w:val="22"/>
          <w:szCs w:val="22"/>
          <w:lang w:val="el-GR"/>
        </w:rPr>
        <w:t>9</w:t>
      </w:r>
      <w:r w:rsidRPr="00E411AE">
        <w:rPr>
          <w:rFonts w:ascii="Calibri" w:hAnsi="Calibri" w:cs="Calibri"/>
          <w:b w:val="0"/>
          <w:bCs w:val="0"/>
          <w:color w:val="auto"/>
          <w:sz w:val="22"/>
          <w:szCs w:val="22"/>
          <w:lang w:val="el-GR"/>
        </w:rPr>
        <w:t>/20</w:t>
      </w:r>
      <w:r w:rsidR="0005381F">
        <w:rPr>
          <w:rFonts w:ascii="Calibri" w:hAnsi="Calibri" w:cs="Calibri"/>
          <w:b w:val="0"/>
          <w:bCs w:val="0"/>
          <w:color w:val="auto"/>
          <w:sz w:val="22"/>
          <w:szCs w:val="22"/>
          <w:lang w:val="el-GR"/>
        </w:rPr>
        <w:t>2</w:t>
      </w:r>
      <w:r w:rsidR="00485E01">
        <w:rPr>
          <w:rFonts w:ascii="Calibri" w:hAnsi="Calibri" w:cs="Calibri"/>
          <w:b w:val="0"/>
          <w:bCs w:val="0"/>
          <w:color w:val="auto"/>
          <w:sz w:val="22"/>
          <w:szCs w:val="22"/>
          <w:lang w:val="el-GR"/>
        </w:rPr>
        <w:t>2</w:t>
      </w:r>
      <w:r w:rsidR="004274B3" w:rsidRPr="00E411AE">
        <w:rPr>
          <w:rFonts w:ascii="Calibri" w:hAnsi="Calibri" w:cs="Calibri"/>
          <w:color w:val="auto"/>
          <w:lang w:val="el-GR"/>
        </w:rPr>
        <w:t xml:space="preserve"> </w:t>
      </w:r>
    </w:p>
    <w:p w:rsidR="004274B3" w:rsidRPr="00E411AE" w:rsidRDefault="004274B3" w:rsidP="0067480F">
      <w:pPr>
        <w:spacing w:line="276" w:lineRule="auto"/>
        <w:rPr>
          <w:rFonts w:ascii="Calibri" w:hAnsi="Calibri" w:cs="Calibri"/>
          <w:noProof/>
          <w:color w:val="auto"/>
          <w:sz w:val="16"/>
          <w:szCs w:val="16"/>
          <w:lang w:val="el-GR"/>
        </w:rPr>
      </w:pPr>
    </w:p>
    <w:p w:rsidR="00FF2BEF" w:rsidRPr="00E411AE" w:rsidRDefault="00561E40" w:rsidP="00B2319F">
      <w:pPr>
        <w:pStyle w:val="ListParagraph"/>
        <w:pBdr>
          <w:top w:val="thinThickLargeGap" w:sz="24" w:space="0" w:color="1F497D" w:shadow="1"/>
          <w:left w:val="thinThickLargeGap" w:sz="24" w:space="28" w:color="1F497D" w:shadow="1"/>
          <w:bottom w:val="thinThickLargeGap" w:sz="24" w:space="0" w:color="1F497D" w:shadow="1"/>
          <w:right w:val="thinThickLargeGap" w:sz="24" w:space="0" w:color="1F497D" w:shadow="1"/>
        </w:pBdr>
        <w:shd w:val="clear" w:color="auto" w:fill="E5B8B7"/>
        <w:spacing w:after="200" w:line="276" w:lineRule="auto"/>
        <w:rPr>
          <w:rFonts w:ascii="Calibri" w:hAnsi="Calibri" w:cs="Calibri"/>
          <w:b w:val="0"/>
          <w:bCs w:val="0"/>
          <w:color w:val="auto"/>
          <w:lang w:val="el-GR"/>
        </w:rPr>
      </w:pPr>
      <w:r w:rsidRPr="00E411AE">
        <w:rPr>
          <w:rFonts w:ascii="Calibri" w:hAnsi="Calibri" w:cs="Calibri"/>
          <w:color w:val="auto"/>
          <w:u w:val="single"/>
          <w:lang w:val="el-GR"/>
        </w:rPr>
        <w:t>ΚΕΦΑΛΑΙΟ</w:t>
      </w:r>
      <w:r w:rsidR="004274B3" w:rsidRPr="00E411AE">
        <w:rPr>
          <w:rFonts w:ascii="Calibri" w:hAnsi="Calibri" w:cs="Calibri"/>
          <w:color w:val="auto"/>
          <w:u w:val="single"/>
          <w:lang w:val="el-GR"/>
        </w:rPr>
        <w:t xml:space="preserve"> Ι</w:t>
      </w:r>
      <w:r w:rsidR="00A35385" w:rsidRPr="00E411AE">
        <w:rPr>
          <w:rFonts w:ascii="Calibri" w:hAnsi="Calibri" w:cs="Calibri"/>
          <w:b w:val="0"/>
          <w:bCs w:val="0"/>
          <w:color w:val="auto"/>
          <w:lang w:val="el-GR"/>
        </w:rPr>
        <w:t xml:space="preserve"> :</w:t>
      </w:r>
    </w:p>
    <w:p w:rsidR="00A35385" w:rsidRPr="00E411AE" w:rsidRDefault="00A35385" w:rsidP="00B2319F">
      <w:pPr>
        <w:pStyle w:val="ListParagraph"/>
        <w:pBdr>
          <w:top w:val="thinThickLargeGap" w:sz="24" w:space="0" w:color="1F497D" w:shadow="1"/>
          <w:left w:val="thinThickLargeGap" w:sz="24" w:space="28" w:color="1F497D" w:shadow="1"/>
          <w:bottom w:val="thinThickLargeGap" w:sz="24" w:space="0" w:color="1F497D" w:shadow="1"/>
          <w:right w:val="thinThickLargeGap" w:sz="24" w:space="0" w:color="1F497D" w:shadow="1"/>
        </w:pBdr>
        <w:shd w:val="clear" w:color="auto" w:fill="E5B8B7"/>
        <w:spacing w:after="200" w:line="276" w:lineRule="auto"/>
        <w:rPr>
          <w:rFonts w:ascii="Calibri" w:hAnsi="Calibri" w:cs="Calibri"/>
          <w:bCs w:val="0"/>
          <w:color w:val="auto"/>
          <w:sz w:val="22"/>
          <w:szCs w:val="22"/>
          <w:lang w:val="el-GR"/>
        </w:rPr>
      </w:pPr>
      <w:r w:rsidRPr="00E411AE">
        <w:rPr>
          <w:rFonts w:ascii="Calibri" w:hAnsi="Calibri" w:cs="Calibri"/>
          <w:bCs w:val="0"/>
          <w:color w:val="auto"/>
          <w:sz w:val="22"/>
          <w:szCs w:val="22"/>
          <w:lang w:val="el-GR"/>
        </w:rPr>
        <w:t xml:space="preserve">ΕΞΕΛΙΞΕΙΣ ΣΤΗΝ ΑΓΟΡΑ ΕΡΓΑΣΙΑΣ ΚΑΙ ΑΝΑΛΥΣΗ ΕΓΓΕΓΡΑΜΜΕΝΗΣ ΑΝΕΡΓΙΑΣ- </w:t>
      </w:r>
      <w:r w:rsidR="003817E4">
        <w:rPr>
          <w:rFonts w:ascii="Calibri" w:hAnsi="Calibri" w:cs="Calibri"/>
          <w:bCs w:val="0"/>
          <w:color w:val="auto"/>
          <w:sz w:val="22"/>
          <w:szCs w:val="22"/>
          <w:lang w:val="el-GR"/>
        </w:rPr>
        <w:t>ΣΕΠΤΕΜΡΙΟΣ</w:t>
      </w:r>
      <w:r w:rsidR="00485E01">
        <w:rPr>
          <w:rFonts w:ascii="Calibri" w:hAnsi="Calibri" w:cs="Calibri"/>
          <w:bCs w:val="0"/>
          <w:color w:val="auto"/>
          <w:sz w:val="22"/>
          <w:szCs w:val="22"/>
          <w:lang w:val="el-GR"/>
        </w:rPr>
        <w:t xml:space="preserve"> 2022</w:t>
      </w:r>
    </w:p>
    <w:p w:rsidR="00945E3F" w:rsidRDefault="00945E3F" w:rsidP="002A63E5">
      <w:pPr>
        <w:pStyle w:val="ListParagraph"/>
        <w:spacing w:before="240" w:line="276" w:lineRule="auto"/>
        <w:ind w:left="0"/>
        <w:jc w:val="both"/>
        <w:rPr>
          <w:rFonts w:ascii="Calibri" w:hAnsi="Calibri" w:cs="Arial"/>
          <w:color w:val="auto"/>
          <w:spacing w:val="4"/>
          <w:u w:val="single"/>
          <w:lang w:val="el-GR"/>
        </w:rPr>
      </w:pPr>
    </w:p>
    <w:p w:rsidR="00330E78" w:rsidRPr="00330E78" w:rsidRDefault="00330E78" w:rsidP="00330E78">
      <w:pPr>
        <w:spacing w:before="240" w:line="276" w:lineRule="auto"/>
        <w:jc w:val="both"/>
        <w:rPr>
          <w:rFonts w:ascii="Calibri" w:eastAsia="Calibri" w:hAnsi="Calibri" w:cs="Arial"/>
          <w:color w:val="auto"/>
          <w:spacing w:val="4"/>
          <w:u w:val="single"/>
          <w:lang w:val="el-GR"/>
        </w:rPr>
      </w:pPr>
      <w:r w:rsidRPr="00330E78">
        <w:rPr>
          <w:rFonts w:ascii="Calibri" w:eastAsia="Calibri" w:hAnsi="Calibri" w:cs="Arial"/>
          <w:color w:val="auto"/>
          <w:spacing w:val="4"/>
          <w:u w:val="single"/>
          <w:lang w:val="el-GR"/>
        </w:rPr>
        <w:t>1.  ΑΝΕΡΓΙΑ ΠΡΟΣΑΡΜΟΣΜΕΝΗ ΣΤΙΣ ΕΠΟΧΙΚΕΣ ΔΙΑΚΥΜΑΝΣΕΙΣ</w:t>
      </w:r>
      <w:r w:rsidRPr="00330E78">
        <w:rPr>
          <w:rFonts w:ascii="Calibri" w:eastAsia="Calibri" w:hAnsi="Calibri" w:cs="Arial"/>
          <w:color w:val="auto"/>
          <w:spacing w:val="4"/>
          <w:u w:val="single"/>
          <w:vertAlign w:val="superscript"/>
          <w:lang w:val="el-GR"/>
        </w:rPr>
        <w:footnoteReference w:id="1"/>
      </w:r>
    </w:p>
    <w:p w:rsidR="00330E78" w:rsidRPr="00330E78" w:rsidRDefault="00330E78" w:rsidP="00330E78">
      <w:pPr>
        <w:spacing w:after="240" w:line="276" w:lineRule="auto"/>
        <w:jc w:val="both"/>
        <w:rPr>
          <w:rFonts w:ascii="Calibri" w:eastAsia="Calibri" w:hAnsi="Calibri" w:cs="Arial"/>
          <w:b w:val="0"/>
          <w:bCs w:val="0"/>
          <w:color w:val="auto"/>
          <w:spacing w:val="4"/>
          <w:lang w:val="el-GR"/>
        </w:rPr>
      </w:pPr>
      <w:r w:rsidRPr="00330E78">
        <w:rPr>
          <w:rFonts w:ascii="Calibri" w:eastAsia="Calibri" w:hAnsi="Calibri" w:cs="Arial"/>
          <w:color w:val="auto"/>
          <w:spacing w:val="4"/>
          <w:u w:val="single"/>
          <w:lang w:val="el-GR"/>
        </w:rPr>
        <w:t xml:space="preserve">(Πηγή: EUROSTAT) </w:t>
      </w:r>
    </w:p>
    <w:p w:rsidR="003817E4" w:rsidRPr="003817E4" w:rsidRDefault="003817E4" w:rsidP="003817E4">
      <w:pPr>
        <w:spacing w:after="240" w:line="276" w:lineRule="auto"/>
        <w:jc w:val="both"/>
        <w:rPr>
          <w:rFonts w:ascii="Calibri" w:hAnsi="Calibri"/>
          <w:b w:val="0"/>
          <w:sz w:val="22"/>
          <w:szCs w:val="22"/>
          <w:lang w:val="el-GR"/>
        </w:rPr>
      </w:pPr>
      <w:r w:rsidRPr="003817E4">
        <w:rPr>
          <w:rFonts w:ascii="Calibri" w:eastAsia="Calibri" w:hAnsi="Calibri" w:cs="Arial"/>
          <w:b w:val="0"/>
          <w:sz w:val="22"/>
          <w:szCs w:val="22"/>
          <w:lang w:val="el-GR"/>
        </w:rPr>
        <w:t xml:space="preserve">Με βάση τα τελευταία διαθέσιμα στοιχεία της Ευρωπαϊκής Στατιστικής Υπηρεσίας, </w:t>
      </w:r>
      <w:proofErr w:type="spellStart"/>
      <w:r w:rsidRPr="003817E4">
        <w:rPr>
          <w:rFonts w:ascii="Calibri" w:eastAsia="Calibri" w:hAnsi="Calibri" w:cs="Arial"/>
          <w:b w:val="0"/>
          <w:sz w:val="22"/>
          <w:szCs w:val="22"/>
          <w:lang w:val="el-GR"/>
        </w:rPr>
        <w:t>Eurostat</w:t>
      </w:r>
      <w:proofErr w:type="spellEnd"/>
      <w:r w:rsidRPr="003817E4">
        <w:rPr>
          <w:rFonts w:ascii="Calibri" w:eastAsia="Calibri" w:hAnsi="Calibri" w:cs="Arial"/>
          <w:b w:val="0"/>
          <w:sz w:val="22"/>
          <w:szCs w:val="22"/>
          <w:lang w:val="el-GR"/>
        </w:rPr>
        <w:t xml:space="preserve">, τα οποία είναι προκαταρκτικά και αποτελούν εκτίμηση, κατά το μήνα Αύγουστο του 2022, η ανεργία στην Κύπρο ανήλθε στο </w:t>
      </w:r>
      <w:r w:rsidRPr="003817E4">
        <w:rPr>
          <w:rFonts w:ascii="Calibri" w:eastAsia="Calibri" w:hAnsi="Calibri" w:cs="Arial"/>
          <w:sz w:val="22"/>
          <w:szCs w:val="22"/>
          <w:lang w:val="el-GR"/>
        </w:rPr>
        <w:t>8,6%</w:t>
      </w:r>
      <w:r w:rsidRPr="003817E4">
        <w:rPr>
          <w:rFonts w:ascii="Calibri" w:eastAsia="Calibri" w:hAnsi="Calibri" w:cs="Arial"/>
          <w:b w:val="0"/>
          <w:sz w:val="22"/>
          <w:szCs w:val="22"/>
          <w:lang w:val="el-GR"/>
        </w:rPr>
        <w:t xml:space="preserve"> παρουσιάζοντας </w:t>
      </w:r>
      <w:r w:rsidRPr="003817E4">
        <w:rPr>
          <w:rFonts w:ascii="Calibri" w:eastAsia="Calibri" w:hAnsi="Calibri" w:cs="Arial"/>
          <w:sz w:val="22"/>
          <w:szCs w:val="22"/>
          <w:lang w:val="el-GR"/>
        </w:rPr>
        <w:t>αύξηση</w:t>
      </w:r>
      <w:r w:rsidRPr="003817E4">
        <w:rPr>
          <w:rFonts w:ascii="Calibri" w:eastAsia="Calibri" w:hAnsi="Calibri" w:cs="Arial"/>
          <w:b w:val="0"/>
          <w:sz w:val="22"/>
          <w:szCs w:val="22"/>
          <w:lang w:val="el-GR"/>
        </w:rPr>
        <w:t xml:space="preserve"> κατά 2,0 ποσοστιαίες μονάδες σε σχέση με τον ίδιο μήνα πέρσι (6,6%). Σε σύγκριση με τον προηγούμενο μήνα, Ιούλιο 2022 (8,2%), το ποσοστό ανεργίας αυξήθηκε κατά 0,4 ποσοστιαίες μονάδες. Η ανεργία των νέων 15-24 ετών έφτασε στο 18,4% τον Ιούνιο του 2022 παρουσιάζοντας αύξηση κατά 3,5 ποσοστιαίες μονάδες σε σχέση με ίδιο μήνα πέρσι (14,9%).  </w:t>
      </w:r>
    </w:p>
    <w:p w:rsidR="003817E4" w:rsidRPr="003817E4" w:rsidRDefault="003817E4" w:rsidP="003817E4">
      <w:pPr>
        <w:spacing w:line="276" w:lineRule="auto"/>
        <w:jc w:val="both"/>
        <w:rPr>
          <w:rFonts w:ascii="Calibri" w:eastAsia="Calibri" w:hAnsi="Calibri" w:cs="Arial"/>
          <w:b w:val="0"/>
          <w:sz w:val="22"/>
          <w:szCs w:val="22"/>
          <w:lang w:val="el-GR"/>
        </w:rPr>
      </w:pPr>
      <w:r w:rsidRPr="003817E4">
        <w:rPr>
          <w:rFonts w:ascii="Calibri" w:eastAsia="Calibri" w:hAnsi="Calibri" w:cs="Arial"/>
          <w:b w:val="0"/>
          <w:sz w:val="22"/>
          <w:szCs w:val="22"/>
          <w:lang w:val="el-GR"/>
        </w:rPr>
        <w:t xml:space="preserve">Το επίπεδο ανεργίας στην Ευρωζώνη (ΕΑ 19) έφτασε στο 6,6% τον Αύγουστο του 2022 από 7,5% που ήταν τον Αύγουστο του 2021, ενώ έμεινε σταθερό σε σχέση με τον προηγούμενο μήνα Ιούνιο 2022. Ο μέσος όρος ανεργίας στην Ευρώπη έφτασε στο 6,0% τον Αύγουστο του 2022 από 6,8% που ήταν τον ίδιο μήνα πέρσι. </w:t>
      </w:r>
    </w:p>
    <w:p w:rsidR="00330E78" w:rsidRPr="003817E4" w:rsidRDefault="00330E78" w:rsidP="00945EF9">
      <w:pPr>
        <w:spacing w:after="200" w:line="276" w:lineRule="auto"/>
        <w:jc w:val="both"/>
        <w:rPr>
          <w:rFonts w:ascii="Calibri" w:eastAsia="Calibri" w:hAnsi="Calibri" w:cs="Arial"/>
          <w:b w:val="0"/>
          <w:bCs w:val="0"/>
          <w:color w:val="auto"/>
          <w:sz w:val="22"/>
          <w:szCs w:val="22"/>
          <w:lang w:val="el-GR"/>
        </w:rPr>
      </w:pPr>
    </w:p>
    <w:p w:rsidR="00330E78" w:rsidRPr="00330E78" w:rsidRDefault="00330E78" w:rsidP="00330E78">
      <w:pPr>
        <w:spacing w:after="200" w:line="276" w:lineRule="auto"/>
        <w:jc w:val="both"/>
        <w:rPr>
          <w:rFonts w:ascii="Calibri" w:eastAsia="Calibri" w:hAnsi="Calibri" w:cs="Arial"/>
          <w:color w:val="auto"/>
          <w:sz w:val="16"/>
          <w:szCs w:val="16"/>
          <w:lang w:val="el-GR"/>
        </w:rPr>
      </w:pPr>
    </w:p>
    <w:p w:rsidR="00330E78" w:rsidRPr="00330E78" w:rsidRDefault="00330E78" w:rsidP="00330E78">
      <w:pPr>
        <w:spacing w:after="200" w:line="276" w:lineRule="auto"/>
        <w:jc w:val="both"/>
        <w:rPr>
          <w:rFonts w:ascii="Calibri" w:hAnsi="Calibri" w:cs="Arial"/>
          <w:bCs w:val="0"/>
          <w:color w:val="auto"/>
          <w:spacing w:val="4"/>
          <w:u w:val="single"/>
          <w:lang w:val="el-GR"/>
        </w:rPr>
      </w:pPr>
      <w:r w:rsidRPr="00330E78">
        <w:rPr>
          <w:rFonts w:ascii="Calibri" w:hAnsi="Calibri" w:cs="Arial"/>
          <w:bCs w:val="0"/>
          <w:color w:val="auto"/>
          <w:spacing w:val="4"/>
          <w:u w:val="single"/>
          <w:lang w:val="el-GR"/>
        </w:rPr>
        <w:t>2. ΕΡΕΥΝΑ ΕΡΓΑΤΙΚΟΥ ΔΥΝΑΜΙΚΟΥ</w:t>
      </w:r>
      <w:r w:rsidRPr="00330E78">
        <w:rPr>
          <w:rFonts w:ascii="Calibri" w:hAnsi="Calibri" w:cs="Arial"/>
          <w:bCs w:val="0"/>
          <w:color w:val="auto"/>
          <w:spacing w:val="4"/>
          <w:u w:val="single"/>
          <w:vertAlign w:val="superscript"/>
          <w:lang w:val="el-GR"/>
        </w:rPr>
        <w:footnoteReference w:id="2"/>
      </w:r>
    </w:p>
    <w:p w:rsidR="00330E78" w:rsidRPr="00330E78" w:rsidRDefault="00330E78" w:rsidP="00330E78">
      <w:pPr>
        <w:spacing w:after="240" w:line="276" w:lineRule="auto"/>
        <w:jc w:val="both"/>
        <w:rPr>
          <w:rFonts w:ascii="Calibri" w:eastAsia="Calibri" w:hAnsi="Calibri" w:cs="Arial"/>
          <w:color w:val="auto"/>
          <w:spacing w:val="4"/>
          <w:sz w:val="22"/>
          <w:szCs w:val="22"/>
          <w:u w:val="single"/>
          <w:lang w:val="el-GR"/>
        </w:rPr>
      </w:pPr>
      <w:r w:rsidRPr="00330E78">
        <w:rPr>
          <w:rFonts w:ascii="Calibri" w:eastAsia="Calibri" w:hAnsi="Calibri" w:cs="Arial"/>
          <w:color w:val="auto"/>
          <w:spacing w:val="4"/>
          <w:sz w:val="22"/>
          <w:szCs w:val="22"/>
          <w:u w:val="single"/>
          <w:lang w:val="el-GR"/>
        </w:rPr>
        <w:t xml:space="preserve">(Πηγή: Στατιστική Υπηρεσία) </w:t>
      </w:r>
    </w:p>
    <w:p w:rsidR="00945EF9" w:rsidRPr="00945EF9" w:rsidRDefault="00945EF9" w:rsidP="00945EF9">
      <w:pPr>
        <w:spacing w:after="240" w:line="276" w:lineRule="auto"/>
        <w:jc w:val="both"/>
        <w:rPr>
          <w:rFonts w:ascii="Calibri" w:hAnsi="Calibri"/>
          <w:bCs w:val="0"/>
          <w:color w:val="auto"/>
          <w:sz w:val="22"/>
          <w:szCs w:val="22"/>
          <w:lang w:val="el-GR"/>
        </w:rPr>
      </w:pPr>
      <w:r w:rsidRPr="00945EF9">
        <w:rPr>
          <w:rFonts w:ascii="Calibri" w:hAnsi="Calibri"/>
          <w:b w:val="0"/>
          <w:bCs w:val="0"/>
          <w:color w:val="auto"/>
          <w:sz w:val="22"/>
          <w:szCs w:val="22"/>
          <w:lang w:val="el-GR"/>
        </w:rPr>
        <w:t xml:space="preserve">Σύμφωνα με τα τελευταία στοιχεία της Έρευνας Εργατικού Δυναμικού, κατά το </w:t>
      </w:r>
      <w:r w:rsidRPr="00945EF9">
        <w:rPr>
          <w:rFonts w:ascii="Calibri" w:hAnsi="Calibri"/>
          <w:bCs w:val="0"/>
          <w:color w:val="auto"/>
          <w:sz w:val="22"/>
          <w:szCs w:val="22"/>
          <w:lang w:val="el-GR"/>
        </w:rPr>
        <w:t>δεύτερο τρίμηνο</w:t>
      </w:r>
      <w:r w:rsidRPr="00945EF9">
        <w:rPr>
          <w:rFonts w:ascii="Calibri" w:hAnsi="Calibri"/>
          <w:b w:val="0"/>
          <w:bCs w:val="0"/>
          <w:color w:val="auto"/>
          <w:sz w:val="22"/>
          <w:szCs w:val="22"/>
          <w:lang w:val="el-GR"/>
        </w:rPr>
        <w:t xml:space="preserve"> </w:t>
      </w:r>
      <w:r w:rsidRPr="00945EF9">
        <w:rPr>
          <w:rFonts w:ascii="Calibri" w:hAnsi="Calibri"/>
          <w:bCs w:val="0"/>
          <w:color w:val="auto"/>
          <w:sz w:val="22"/>
          <w:szCs w:val="22"/>
          <w:lang w:val="el-GR"/>
        </w:rPr>
        <w:t>του 2022</w:t>
      </w:r>
      <w:r w:rsidRPr="00945EF9">
        <w:rPr>
          <w:rFonts w:ascii="Calibri" w:hAnsi="Calibri"/>
          <w:b w:val="0"/>
          <w:bCs w:val="0"/>
          <w:color w:val="auto"/>
          <w:sz w:val="22"/>
          <w:szCs w:val="22"/>
          <w:lang w:val="el-GR"/>
        </w:rPr>
        <w:t xml:space="preserve"> το </w:t>
      </w:r>
      <w:r w:rsidRPr="00945EF9">
        <w:rPr>
          <w:rFonts w:ascii="Calibri" w:hAnsi="Calibri"/>
          <w:bCs w:val="0"/>
          <w:color w:val="auto"/>
          <w:sz w:val="22"/>
          <w:szCs w:val="22"/>
          <w:lang w:val="el-GR"/>
        </w:rPr>
        <w:t>ποσοστό ανεργίας</w:t>
      </w:r>
      <w:r w:rsidRPr="00945EF9">
        <w:rPr>
          <w:rFonts w:ascii="Calibri" w:hAnsi="Calibri"/>
          <w:b w:val="0"/>
          <w:bCs w:val="0"/>
          <w:color w:val="auto"/>
          <w:sz w:val="22"/>
          <w:szCs w:val="22"/>
          <w:lang w:val="el-GR"/>
        </w:rPr>
        <w:t xml:space="preserve"> διαμορφώθηκε στο </w:t>
      </w:r>
      <w:r w:rsidRPr="00945EF9">
        <w:rPr>
          <w:rFonts w:ascii="Calibri" w:hAnsi="Calibri"/>
          <w:bCs w:val="0"/>
          <w:color w:val="auto"/>
          <w:sz w:val="22"/>
          <w:szCs w:val="22"/>
          <w:lang w:val="el-GR"/>
        </w:rPr>
        <w:t>6,8%</w:t>
      </w:r>
      <w:r w:rsidRPr="00945EF9">
        <w:rPr>
          <w:rFonts w:ascii="Calibri" w:hAnsi="Calibri"/>
          <w:b w:val="0"/>
          <w:bCs w:val="0"/>
          <w:color w:val="auto"/>
          <w:sz w:val="22"/>
          <w:szCs w:val="22"/>
          <w:lang w:val="el-GR"/>
        </w:rPr>
        <w:t xml:space="preserve"> του εργατικού δυναμικού (32.903 άτομα) παρουσιάζοντας </w:t>
      </w:r>
      <w:r w:rsidRPr="00945EF9">
        <w:rPr>
          <w:rFonts w:ascii="Calibri" w:hAnsi="Calibri"/>
          <w:bCs w:val="0"/>
          <w:color w:val="auto"/>
          <w:sz w:val="22"/>
          <w:szCs w:val="22"/>
          <w:lang w:val="el-GR"/>
        </w:rPr>
        <w:t>μείωση κατά 1,6</w:t>
      </w:r>
      <w:r w:rsidRPr="00945EF9">
        <w:rPr>
          <w:rFonts w:ascii="Calibri" w:hAnsi="Calibri"/>
          <w:b w:val="0"/>
          <w:bCs w:val="0"/>
          <w:color w:val="auto"/>
          <w:sz w:val="22"/>
          <w:szCs w:val="22"/>
          <w:lang w:val="el-GR"/>
        </w:rPr>
        <w:t xml:space="preserve"> ποσοστιαίες μονάδες (ή 6.321 άτομα) σε σχέση με το αντίστοιχο τρίμηνο του 2021 που ήταν 8,4% (39.224 άτομα). </w:t>
      </w:r>
      <w:bookmarkStart w:id="0" w:name="_Hlk112938962"/>
      <w:bookmarkStart w:id="1" w:name="_Hlk81401103"/>
      <w:r w:rsidRPr="00945EF9">
        <w:rPr>
          <w:rFonts w:ascii="Calibri" w:hAnsi="Calibri"/>
          <w:b w:val="0"/>
          <w:bCs w:val="0"/>
          <w:color w:val="auto"/>
          <w:sz w:val="22"/>
          <w:szCs w:val="22"/>
          <w:lang w:val="el-GR"/>
        </w:rPr>
        <w:t xml:space="preserve">Ο μέσος όρος του ποσοστού ανεργίας κατά το πρώτο εξάμηνο του 2022 ήταν 6,7% και του αριθμού των ανέργων 32,104 άτομα σε σύγκριση με 8,5% και 39,097 άτομα το πρώτο εξάμηνο του 2021. </w:t>
      </w:r>
      <w:bookmarkEnd w:id="0"/>
      <w:r w:rsidRPr="00945EF9">
        <w:rPr>
          <w:rFonts w:ascii="Calibri" w:hAnsi="Calibri"/>
          <w:b w:val="0"/>
          <w:bCs w:val="0"/>
          <w:color w:val="auto"/>
          <w:sz w:val="22"/>
          <w:szCs w:val="22"/>
          <w:lang w:val="el-GR"/>
        </w:rPr>
        <w:t xml:space="preserve"> Ο μέσος όρος του ποσοστού ανεργίας καθ’ όλο το </w:t>
      </w:r>
      <w:r w:rsidRPr="00945EF9">
        <w:rPr>
          <w:rFonts w:ascii="Calibri" w:hAnsi="Calibri"/>
          <w:bCs w:val="0"/>
          <w:color w:val="auto"/>
          <w:sz w:val="22"/>
          <w:szCs w:val="22"/>
          <w:lang w:val="el-GR"/>
        </w:rPr>
        <w:t>2021</w:t>
      </w:r>
      <w:r w:rsidRPr="00945EF9">
        <w:rPr>
          <w:rFonts w:ascii="Calibri" w:hAnsi="Calibri"/>
          <w:b w:val="0"/>
          <w:bCs w:val="0"/>
          <w:color w:val="auto"/>
          <w:sz w:val="22"/>
          <w:szCs w:val="22"/>
          <w:lang w:val="el-GR"/>
        </w:rPr>
        <w:t xml:space="preserve"> (α’ και β’ εξάμηνο) διαμορφώθηκε στο </w:t>
      </w:r>
      <w:r w:rsidRPr="00945EF9">
        <w:rPr>
          <w:rFonts w:ascii="Calibri" w:hAnsi="Calibri"/>
          <w:bCs w:val="0"/>
          <w:color w:val="auto"/>
          <w:sz w:val="22"/>
          <w:szCs w:val="22"/>
          <w:lang w:val="el-GR"/>
        </w:rPr>
        <w:t>7,5%</w:t>
      </w:r>
      <w:r w:rsidRPr="00945EF9">
        <w:rPr>
          <w:rFonts w:ascii="Calibri" w:hAnsi="Calibri"/>
          <w:b w:val="0"/>
          <w:bCs w:val="0"/>
          <w:color w:val="auto"/>
          <w:sz w:val="22"/>
          <w:szCs w:val="22"/>
          <w:lang w:val="el-GR"/>
        </w:rPr>
        <w:t xml:space="preserve"> (34.787 άτομα) από 7,6% που ήταν το 2020 (34.291 άτομα)</w:t>
      </w:r>
      <w:bookmarkEnd w:id="1"/>
      <w:r w:rsidRPr="00945EF9">
        <w:rPr>
          <w:rFonts w:ascii="Calibri" w:hAnsi="Calibri"/>
          <w:b w:val="0"/>
          <w:bCs w:val="0"/>
          <w:color w:val="auto"/>
          <w:sz w:val="22"/>
          <w:szCs w:val="22"/>
          <w:lang w:val="el-GR"/>
        </w:rPr>
        <w:t xml:space="preserve">. </w:t>
      </w:r>
    </w:p>
    <w:p w:rsidR="00945EF9" w:rsidRPr="00945EF9" w:rsidRDefault="00945EF9" w:rsidP="00945EF9">
      <w:pPr>
        <w:spacing w:after="240" w:line="276" w:lineRule="auto"/>
        <w:jc w:val="both"/>
        <w:rPr>
          <w:rFonts w:ascii="Calibri" w:hAnsi="Calibri"/>
          <w:bCs w:val="0"/>
          <w:color w:val="auto"/>
          <w:sz w:val="22"/>
          <w:szCs w:val="22"/>
          <w:lang w:val="el-GR"/>
        </w:rPr>
      </w:pPr>
      <w:r w:rsidRPr="00945EF9">
        <w:rPr>
          <w:rFonts w:ascii="Calibri" w:hAnsi="Calibri"/>
          <w:b w:val="0"/>
          <w:bCs w:val="0"/>
          <w:color w:val="auto"/>
          <w:sz w:val="22"/>
          <w:szCs w:val="22"/>
          <w:lang w:val="el-GR"/>
        </w:rPr>
        <w:lastRenderedPageBreak/>
        <w:t>Σε σχέση με τα προηγούμενα χρόνια ο μέσος όρος ανεργίας κατά το 2019 ήταν 7,1%, το 2018 ήταν 8,4%, το 2017 ήταν 11,1%, το 2016 ήταν 12,9%, το 2015 ήταν 14,9% και το 2014 ήταν 16,1%.</w:t>
      </w:r>
    </w:p>
    <w:p w:rsidR="00945EF9" w:rsidRPr="00945EF9" w:rsidRDefault="00945EF9" w:rsidP="00945EF9">
      <w:pPr>
        <w:spacing w:after="240" w:line="276" w:lineRule="auto"/>
        <w:jc w:val="both"/>
        <w:rPr>
          <w:rFonts w:ascii="Calibri" w:hAnsi="Calibri"/>
          <w:b w:val="0"/>
          <w:bCs w:val="0"/>
          <w:color w:val="auto"/>
          <w:sz w:val="22"/>
          <w:szCs w:val="22"/>
          <w:lang w:val="el-GR"/>
        </w:rPr>
      </w:pPr>
      <w:r w:rsidRPr="00945EF9">
        <w:rPr>
          <w:rFonts w:ascii="Calibri" w:hAnsi="Calibri"/>
          <w:b w:val="0"/>
          <w:bCs w:val="0"/>
          <w:color w:val="auto"/>
          <w:sz w:val="22"/>
          <w:szCs w:val="22"/>
          <w:lang w:val="el-GR"/>
        </w:rPr>
        <w:t xml:space="preserve">Το </w:t>
      </w:r>
      <w:r w:rsidRPr="00945EF9">
        <w:rPr>
          <w:rFonts w:ascii="Calibri" w:hAnsi="Calibri"/>
          <w:bCs w:val="0"/>
          <w:color w:val="auto"/>
          <w:sz w:val="22"/>
          <w:szCs w:val="22"/>
          <w:lang w:val="el-GR"/>
        </w:rPr>
        <w:t>ποσοστό ανεργίας στους νέους 15-24</w:t>
      </w:r>
      <w:r w:rsidRPr="00945EF9">
        <w:rPr>
          <w:rFonts w:ascii="Calibri" w:hAnsi="Calibri"/>
          <w:b w:val="0"/>
          <w:bCs w:val="0"/>
          <w:color w:val="auto"/>
          <w:sz w:val="22"/>
          <w:szCs w:val="22"/>
          <w:lang w:val="el-GR"/>
        </w:rPr>
        <w:t xml:space="preserve"> ετών διαμορφώθηκε στο </w:t>
      </w:r>
      <w:r w:rsidRPr="00945EF9">
        <w:rPr>
          <w:rFonts w:ascii="Calibri" w:hAnsi="Calibri"/>
          <w:bCs w:val="0"/>
          <w:color w:val="auto"/>
          <w:sz w:val="22"/>
          <w:szCs w:val="22"/>
          <w:lang w:val="el-GR"/>
        </w:rPr>
        <w:t>17,6%</w:t>
      </w:r>
      <w:r w:rsidRPr="00945EF9">
        <w:rPr>
          <w:rFonts w:ascii="Calibri" w:hAnsi="Calibri"/>
          <w:b w:val="0"/>
          <w:bCs w:val="0"/>
          <w:color w:val="auto"/>
          <w:sz w:val="22"/>
          <w:szCs w:val="22"/>
          <w:lang w:val="el-GR"/>
        </w:rPr>
        <w:t xml:space="preserve"> (6.965 άτομα) το δεύτερο τρίμηνο του 2022, παρουσιάζοντας αύξηση κατά 0,6 ποσοστιαία μονάδα σε σχέση με το αντίστοιχο τρίμηνο του 2021 που ήταν 17,0% (6.693 άτομα). Ο μέσος όρος του ποσοστού ανεργίας των νέων κατά το πρώτο εξάμηνο του 2022 ήταν 17,7% και του αριθμού των ανέργων νέων 6,916 άτομα σε σύγκριση με 18,3% και 7,082 άτομα το πρώτο εξάμηνο του 2021. Ο μέσος όρος του ποσοστού ανεργίας των νέων 15-24 ετών για το </w:t>
      </w:r>
      <w:r w:rsidRPr="00945EF9">
        <w:rPr>
          <w:rFonts w:ascii="Calibri" w:hAnsi="Calibri"/>
          <w:bCs w:val="0"/>
          <w:color w:val="auto"/>
          <w:sz w:val="22"/>
          <w:szCs w:val="22"/>
          <w:lang w:val="el-GR"/>
        </w:rPr>
        <w:t>2021</w:t>
      </w:r>
      <w:r w:rsidRPr="00945EF9">
        <w:rPr>
          <w:rFonts w:ascii="Calibri" w:hAnsi="Calibri"/>
          <w:b w:val="0"/>
          <w:bCs w:val="0"/>
          <w:color w:val="auto"/>
          <w:sz w:val="22"/>
          <w:szCs w:val="22"/>
          <w:lang w:val="el-GR"/>
        </w:rPr>
        <w:t xml:space="preserve"> διαμορφώθηκε στο </w:t>
      </w:r>
      <w:r w:rsidRPr="00945EF9">
        <w:rPr>
          <w:rFonts w:ascii="Calibri" w:hAnsi="Calibri"/>
          <w:bCs w:val="0"/>
          <w:color w:val="auto"/>
          <w:sz w:val="22"/>
          <w:szCs w:val="22"/>
          <w:lang w:val="el-GR"/>
        </w:rPr>
        <w:t>17,1%</w:t>
      </w:r>
      <w:r w:rsidRPr="00945EF9">
        <w:rPr>
          <w:rFonts w:ascii="Calibri" w:hAnsi="Calibri"/>
          <w:b w:val="0"/>
          <w:bCs w:val="0"/>
          <w:color w:val="auto"/>
          <w:sz w:val="22"/>
          <w:szCs w:val="22"/>
          <w:lang w:val="el-GR"/>
        </w:rPr>
        <w:t xml:space="preserve"> (6.693 άτομα) από 18,2% που ήταν το 2020 (6.405 άτομα). </w:t>
      </w:r>
    </w:p>
    <w:p w:rsidR="00945EF9" w:rsidRPr="00945EF9" w:rsidRDefault="00945EF9" w:rsidP="00945EF9">
      <w:pPr>
        <w:spacing w:after="240" w:line="276" w:lineRule="auto"/>
        <w:jc w:val="both"/>
        <w:rPr>
          <w:rFonts w:ascii="Calibri" w:hAnsi="Calibri"/>
          <w:b w:val="0"/>
          <w:bCs w:val="0"/>
          <w:color w:val="auto"/>
          <w:sz w:val="22"/>
          <w:szCs w:val="22"/>
          <w:lang w:val="el-GR"/>
        </w:rPr>
      </w:pPr>
      <w:r w:rsidRPr="00945EF9">
        <w:rPr>
          <w:rFonts w:ascii="Calibri" w:hAnsi="Calibri"/>
          <w:b w:val="0"/>
          <w:bCs w:val="0"/>
          <w:color w:val="auto"/>
          <w:sz w:val="22"/>
          <w:szCs w:val="22"/>
          <w:lang w:val="el-GR"/>
        </w:rPr>
        <w:t>Κατά μέσο όρο το ποσοστό ανεργίας στους νέους 15-24 ετών το 2019 διαμορφώθηκε 16,6%, το 2018 στο 20,2%, το 2017 στο 24,7%, το 2016 στο 29,1%, το 2015 στο 32,8% και το 2014 στο 36,0%.</w:t>
      </w:r>
    </w:p>
    <w:p w:rsidR="00945EF9" w:rsidRPr="00945EF9" w:rsidRDefault="00945EF9" w:rsidP="00945EF9">
      <w:pPr>
        <w:spacing w:after="240" w:line="276" w:lineRule="auto"/>
        <w:jc w:val="both"/>
        <w:rPr>
          <w:rFonts w:ascii="Calibri" w:hAnsi="Calibri"/>
          <w:b w:val="0"/>
          <w:bCs w:val="0"/>
          <w:color w:val="auto"/>
          <w:sz w:val="22"/>
          <w:szCs w:val="22"/>
          <w:lang w:val="el-GR"/>
        </w:rPr>
      </w:pPr>
      <w:r w:rsidRPr="00945EF9">
        <w:rPr>
          <w:rFonts w:ascii="Calibri" w:hAnsi="Calibri"/>
          <w:b w:val="0"/>
          <w:bCs w:val="0"/>
          <w:color w:val="auto"/>
          <w:sz w:val="22"/>
          <w:szCs w:val="22"/>
          <w:lang w:val="el-GR"/>
        </w:rPr>
        <w:t xml:space="preserve">Το </w:t>
      </w:r>
      <w:r w:rsidRPr="00945EF9">
        <w:rPr>
          <w:rFonts w:ascii="Calibri" w:hAnsi="Calibri"/>
          <w:bCs w:val="0"/>
          <w:color w:val="auto"/>
          <w:sz w:val="22"/>
          <w:szCs w:val="22"/>
          <w:lang w:val="el-GR"/>
        </w:rPr>
        <w:t>επίπεδο απασχόλησης (15+)</w:t>
      </w:r>
      <w:r w:rsidRPr="00945EF9">
        <w:rPr>
          <w:rFonts w:ascii="Calibri" w:hAnsi="Calibri"/>
          <w:b w:val="0"/>
          <w:bCs w:val="0"/>
          <w:color w:val="auto"/>
          <w:sz w:val="22"/>
          <w:szCs w:val="22"/>
          <w:lang w:val="el-GR"/>
        </w:rPr>
        <w:t xml:space="preserve"> το δεύτερο τρίμηνο του 2022 αυξήθηκε κατά 22,182 άτομα (5,2%) σε σύγκριση με το ίδιο τρίμηνο του 2021, φτάνοντας στα 449.482 άτομα, από 427.300 άτομα που ήταν το 2021,  το δε  </w:t>
      </w:r>
      <w:r w:rsidRPr="00945EF9">
        <w:rPr>
          <w:rFonts w:ascii="Calibri" w:hAnsi="Calibri"/>
          <w:bCs w:val="0"/>
          <w:color w:val="auto"/>
          <w:sz w:val="22"/>
          <w:szCs w:val="22"/>
          <w:lang w:val="el-GR"/>
        </w:rPr>
        <w:t>ποσοστό απασχόλησης των ατόμων ηλικίας 20-64</w:t>
      </w:r>
      <w:r w:rsidRPr="00945EF9">
        <w:rPr>
          <w:rFonts w:ascii="Calibri" w:hAnsi="Calibri"/>
          <w:b w:val="0"/>
          <w:bCs w:val="0"/>
          <w:color w:val="auto"/>
          <w:sz w:val="22"/>
          <w:szCs w:val="22"/>
          <w:lang w:val="el-GR"/>
        </w:rPr>
        <w:t xml:space="preserve"> χρόνων </w:t>
      </w:r>
      <w:r w:rsidRPr="00945EF9">
        <w:rPr>
          <w:rFonts w:ascii="Calibri" w:hAnsi="Calibri"/>
          <w:bCs w:val="0"/>
          <w:color w:val="auto"/>
          <w:sz w:val="22"/>
          <w:szCs w:val="22"/>
          <w:lang w:val="el-GR"/>
        </w:rPr>
        <w:t xml:space="preserve">αυξήθηκε κατά 2,8 </w:t>
      </w:r>
      <w:r w:rsidRPr="00945EF9">
        <w:rPr>
          <w:rFonts w:ascii="Calibri" w:hAnsi="Calibri"/>
          <w:b w:val="0"/>
          <w:bCs w:val="0"/>
          <w:color w:val="auto"/>
          <w:sz w:val="22"/>
          <w:szCs w:val="22"/>
          <w:lang w:val="el-GR"/>
        </w:rPr>
        <w:t xml:space="preserve">ποσοστιαίες μονάδες φτάνοντας στο </w:t>
      </w:r>
      <w:r w:rsidRPr="00945EF9">
        <w:rPr>
          <w:rFonts w:ascii="Calibri" w:hAnsi="Calibri"/>
          <w:bCs w:val="0"/>
          <w:color w:val="auto"/>
          <w:sz w:val="22"/>
          <w:szCs w:val="22"/>
          <w:lang w:val="el-GR"/>
        </w:rPr>
        <w:t xml:space="preserve">78,0% </w:t>
      </w:r>
      <w:r w:rsidRPr="00945EF9">
        <w:rPr>
          <w:rFonts w:ascii="Calibri" w:hAnsi="Calibri"/>
          <w:b w:val="0"/>
          <w:bCs w:val="0"/>
          <w:color w:val="auto"/>
          <w:sz w:val="22"/>
          <w:szCs w:val="22"/>
          <w:lang w:val="el-GR"/>
        </w:rPr>
        <w:t>το δεύτερο τρίμηνο του 2022 από 75,2% που ήταν το αντίστοιχο τρίμηνο του 2021</w:t>
      </w:r>
      <w:r w:rsidRPr="00945EF9">
        <w:rPr>
          <w:rFonts w:ascii="Calibri" w:hAnsi="Calibri"/>
          <w:bCs w:val="0"/>
          <w:color w:val="auto"/>
          <w:sz w:val="22"/>
          <w:szCs w:val="22"/>
          <w:lang w:val="el-GR"/>
        </w:rPr>
        <w:t>.</w:t>
      </w:r>
      <w:r w:rsidRPr="00945EF9">
        <w:rPr>
          <w:rFonts w:ascii="Calibri" w:hAnsi="Calibri"/>
          <w:b w:val="0"/>
          <w:bCs w:val="0"/>
          <w:color w:val="auto"/>
          <w:sz w:val="22"/>
          <w:szCs w:val="22"/>
          <w:lang w:val="el-GR"/>
        </w:rPr>
        <w:t xml:space="preserve"> ). Ο μέσος όρος της απασχόλησης κατά το πρώτο εξάμηνο του 2022 αυξήθηκε κατά 25,421 άτομα ή  6,0% φθάνοντας στα 446,405 άτομα από 440,959 άτομα κατά το πρώτο εξάμηνο του 2021, το δε ποσοστό απασχόλησης αυξήθηκε κατά 3,3 ποσοστιαίες μονάδες φθάνοντας στο 77,6% από 74,3% κατά το πρώτο εξάμηνο του 2021. Ο μέσος όρος του ποσοστού απασχόλησης των ατόμων  ηλικίας 20-64 χρόνων κατά το</w:t>
      </w:r>
      <w:r w:rsidRPr="00945EF9">
        <w:rPr>
          <w:rFonts w:ascii="Calibri" w:hAnsi="Calibri"/>
          <w:bCs w:val="0"/>
          <w:color w:val="auto"/>
          <w:sz w:val="22"/>
          <w:szCs w:val="22"/>
          <w:lang w:val="el-GR"/>
        </w:rPr>
        <w:t xml:space="preserve"> 2021</w:t>
      </w:r>
      <w:r w:rsidRPr="00945EF9">
        <w:rPr>
          <w:rFonts w:ascii="Calibri" w:hAnsi="Calibri"/>
          <w:b w:val="0"/>
          <w:bCs w:val="0"/>
          <w:color w:val="auto"/>
          <w:sz w:val="22"/>
          <w:szCs w:val="22"/>
          <w:lang w:val="el-GR"/>
        </w:rPr>
        <w:t xml:space="preserve"> αυξήθηκε στο </w:t>
      </w:r>
      <w:r w:rsidRPr="00945EF9">
        <w:rPr>
          <w:rFonts w:ascii="Calibri" w:hAnsi="Calibri"/>
          <w:bCs w:val="0"/>
          <w:color w:val="auto"/>
          <w:sz w:val="22"/>
          <w:szCs w:val="22"/>
          <w:lang w:val="el-GR"/>
        </w:rPr>
        <w:t>75,9%</w:t>
      </w:r>
      <w:r w:rsidRPr="00945EF9">
        <w:rPr>
          <w:rFonts w:ascii="Calibri" w:hAnsi="Calibri"/>
          <w:b w:val="0"/>
          <w:bCs w:val="0"/>
          <w:color w:val="auto"/>
          <w:sz w:val="22"/>
          <w:szCs w:val="22"/>
          <w:lang w:val="el-GR"/>
        </w:rPr>
        <w:t xml:space="preserve"> από 74,9% το 2020. </w:t>
      </w:r>
    </w:p>
    <w:p w:rsidR="00945EF9" w:rsidRPr="00945EF9" w:rsidRDefault="00945EF9" w:rsidP="00945EF9">
      <w:pPr>
        <w:spacing w:after="240" w:line="276" w:lineRule="auto"/>
        <w:jc w:val="both"/>
        <w:rPr>
          <w:rFonts w:ascii="Calibri" w:hAnsi="Calibri"/>
          <w:b w:val="0"/>
          <w:bCs w:val="0"/>
          <w:color w:val="auto"/>
          <w:sz w:val="22"/>
          <w:szCs w:val="22"/>
          <w:lang w:val="el-GR"/>
        </w:rPr>
      </w:pPr>
      <w:r w:rsidRPr="00945EF9">
        <w:rPr>
          <w:rFonts w:ascii="Calibri" w:hAnsi="Calibri"/>
          <w:b w:val="0"/>
          <w:bCs w:val="0"/>
          <w:color w:val="auto"/>
          <w:sz w:val="22"/>
          <w:szCs w:val="22"/>
          <w:lang w:val="el-GR"/>
        </w:rPr>
        <w:t>Ο ετήσιος μέσος όρος του ποσοστού απασχόλησης των ατόμων 20-64 χρόνων κατά το 2019 ήταν 75,7%, το 2018  ήταν  73,9%, το 2017 ήταν 70,8% και το 2016, 68,7%.</w:t>
      </w:r>
    </w:p>
    <w:p w:rsidR="00330E78" w:rsidRPr="00330E78" w:rsidRDefault="00330E78" w:rsidP="00330E78">
      <w:pPr>
        <w:spacing w:after="240" w:line="276" w:lineRule="auto"/>
        <w:jc w:val="both"/>
        <w:rPr>
          <w:rFonts w:ascii="Calibri" w:hAnsi="Calibri"/>
          <w:b w:val="0"/>
          <w:bCs w:val="0"/>
          <w:color w:val="auto"/>
          <w:sz w:val="8"/>
          <w:szCs w:val="8"/>
          <w:lang w:val="el-GR"/>
        </w:rPr>
      </w:pPr>
    </w:p>
    <w:p w:rsidR="00330E78" w:rsidRPr="00330E78" w:rsidRDefault="00330E78" w:rsidP="00330E78">
      <w:pPr>
        <w:spacing w:line="276" w:lineRule="auto"/>
        <w:rPr>
          <w:rFonts w:ascii="Calibri" w:hAnsi="Calibri" w:cs="Arial"/>
          <w:bCs w:val="0"/>
          <w:color w:val="auto"/>
          <w:sz w:val="22"/>
          <w:szCs w:val="22"/>
          <w:u w:val="single"/>
          <w:lang w:val="el-GR"/>
        </w:rPr>
      </w:pPr>
      <w:r w:rsidRPr="00330E78">
        <w:rPr>
          <w:rFonts w:ascii="Calibri" w:hAnsi="Calibri" w:cs="Arial"/>
          <w:bCs w:val="0"/>
          <w:color w:val="auto"/>
          <w:u w:val="single"/>
          <w:lang w:val="el-GR"/>
        </w:rPr>
        <w:t>3.</w:t>
      </w:r>
      <w:r w:rsidRPr="00330E78">
        <w:rPr>
          <w:rFonts w:ascii="Calibri" w:hAnsi="Calibri" w:cs="Arial"/>
          <w:bCs w:val="0"/>
          <w:color w:val="auto"/>
          <w:sz w:val="22"/>
          <w:szCs w:val="22"/>
          <w:u w:val="single"/>
          <w:lang w:val="el-GR"/>
        </w:rPr>
        <w:t xml:space="preserve">  </w:t>
      </w:r>
      <w:r w:rsidRPr="00330E78">
        <w:rPr>
          <w:rFonts w:ascii="Calibri" w:hAnsi="Calibri" w:cs="Arial"/>
          <w:bCs w:val="0"/>
          <w:color w:val="auto"/>
          <w:u w:val="single"/>
          <w:lang w:val="el-GR"/>
        </w:rPr>
        <w:t>ΕΓΓΕΓΡΑΜΜΕΝΗ ΑΝΕΡΓΙΑ</w:t>
      </w:r>
      <w:r w:rsidRPr="00330E78">
        <w:rPr>
          <w:rFonts w:ascii="Calibri" w:hAnsi="Calibri" w:cs="Arial"/>
          <w:bCs w:val="0"/>
          <w:color w:val="auto"/>
          <w:sz w:val="22"/>
          <w:szCs w:val="22"/>
          <w:u w:val="single"/>
          <w:lang w:val="el-GR"/>
        </w:rPr>
        <w:t xml:space="preserve"> </w:t>
      </w:r>
    </w:p>
    <w:p w:rsidR="00330E78" w:rsidRPr="00330E78" w:rsidRDefault="00330E78" w:rsidP="00330E78">
      <w:pPr>
        <w:spacing w:after="240" w:line="276" w:lineRule="auto"/>
        <w:jc w:val="both"/>
        <w:rPr>
          <w:rFonts w:ascii="Calibri" w:eastAsia="Calibri" w:hAnsi="Calibri" w:cs="Arial"/>
          <w:color w:val="auto"/>
          <w:spacing w:val="4"/>
          <w:sz w:val="22"/>
          <w:szCs w:val="22"/>
          <w:u w:val="single"/>
          <w:lang w:val="el-GR"/>
        </w:rPr>
      </w:pPr>
      <w:r w:rsidRPr="00330E78">
        <w:rPr>
          <w:rFonts w:ascii="Calibri" w:eastAsia="Calibri" w:hAnsi="Calibri" w:cs="Arial"/>
          <w:color w:val="auto"/>
          <w:spacing w:val="4"/>
          <w:sz w:val="22"/>
          <w:szCs w:val="22"/>
          <w:u w:val="single"/>
          <w:lang w:val="el-GR"/>
        </w:rPr>
        <w:t xml:space="preserve">(Πηγή: Τμήμα Εργασίας) </w:t>
      </w:r>
    </w:p>
    <w:p w:rsidR="00330E78" w:rsidRPr="00330E78" w:rsidRDefault="00330E78" w:rsidP="00330E7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cs="Arial"/>
          <w:b w:val="0"/>
          <w:iCs/>
          <w:color w:val="auto"/>
          <w:sz w:val="22"/>
          <w:szCs w:val="22"/>
          <w:lang w:val="el-GR"/>
        </w:rPr>
      </w:pPr>
      <w:r w:rsidRPr="00330E78">
        <w:rPr>
          <w:rFonts w:ascii="Calibri" w:eastAsia="Calibri" w:hAnsi="Calibri" w:cs="Arial"/>
          <w:b w:val="0"/>
          <w:iCs/>
          <w:color w:val="auto"/>
          <w:sz w:val="22"/>
          <w:szCs w:val="22"/>
          <w:highlight w:val="yellow"/>
          <w:lang w:val="el-GR"/>
        </w:rPr>
        <w:t xml:space="preserve">Σημειώνεται ότι από τις </w:t>
      </w:r>
      <w:r w:rsidRPr="00330E78">
        <w:rPr>
          <w:rFonts w:ascii="Calibri" w:eastAsia="Calibri" w:hAnsi="Calibri" w:cs="Arial"/>
          <w:iCs/>
          <w:color w:val="auto"/>
          <w:sz w:val="22"/>
          <w:szCs w:val="22"/>
          <w:highlight w:val="yellow"/>
          <w:lang w:val="el-GR"/>
        </w:rPr>
        <w:t>15 Ιουνίου 2021</w:t>
      </w:r>
      <w:r w:rsidRPr="00330E78">
        <w:rPr>
          <w:rFonts w:ascii="Calibri" w:eastAsia="Calibri" w:hAnsi="Calibri" w:cs="Arial"/>
          <w:b w:val="0"/>
          <w:iCs/>
          <w:color w:val="auto"/>
          <w:sz w:val="22"/>
          <w:szCs w:val="22"/>
          <w:highlight w:val="yellow"/>
          <w:lang w:val="el-GR"/>
        </w:rPr>
        <w:t xml:space="preserve"> οι εγγραφές ατόμων που αναζητούν εργασία μέσω  της Δημόσιας Υπηρεσίας Απασχόλησης (ΔΥΑ) όπως και οι ανανεώσεις τους, </w:t>
      </w:r>
      <w:r w:rsidRPr="00330E78">
        <w:rPr>
          <w:rFonts w:ascii="Calibri" w:eastAsia="Calibri" w:hAnsi="Calibri" w:cs="Arial"/>
          <w:iCs/>
          <w:color w:val="auto"/>
          <w:sz w:val="22"/>
          <w:szCs w:val="22"/>
          <w:highlight w:val="yellow"/>
          <w:lang w:val="el-GR"/>
        </w:rPr>
        <w:t>γίνονται μόνο διαδικτυακά</w:t>
      </w:r>
      <w:r w:rsidRPr="00330E78">
        <w:rPr>
          <w:rFonts w:ascii="Calibri" w:eastAsia="Calibri" w:hAnsi="Calibri" w:cs="Arial"/>
          <w:b w:val="0"/>
          <w:iCs/>
          <w:color w:val="auto"/>
          <w:sz w:val="22"/>
          <w:szCs w:val="22"/>
          <w:highlight w:val="yellow"/>
          <w:lang w:val="el-GR"/>
        </w:rPr>
        <w:t xml:space="preserve">. Οι αυτόματες ανανεώσεις των εγγραφών που εφαρμόζονταν από τις 12 Μαρτίου 2020, στα πλαίσια των έκτακτων μέτρων που λήφθηκαν με στόχο την αποφυγή της εξάπλωσης του κορωνοϊού έχουν σταματήσει. Επισημαίνεται ότι, </w:t>
      </w:r>
      <w:r w:rsidRPr="00330E78">
        <w:rPr>
          <w:rFonts w:ascii="Calibri" w:eastAsia="Calibri" w:hAnsi="Calibri" w:cs="Arial"/>
          <w:iCs/>
          <w:color w:val="auto"/>
          <w:sz w:val="22"/>
          <w:szCs w:val="22"/>
          <w:highlight w:val="yellow"/>
          <w:lang w:val="el-GR"/>
        </w:rPr>
        <w:t>οι ετήσιες ή μηνιαίες συγκριτικές αξιολογήσεις</w:t>
      </w:r>
      <w:r w:rsidRPr="00330E78">
        <w:rPr>
          <w:rFonts w:ascii="Calibri" w:eastAsia="Calibri" w:hAnsi="Calibri" w:cs="Arial"/>
          <w:b w:val="0"/>
          <w:iCs/>
          <w:color w:val="auto"/>
          <w:sz w:val="22"/>
          <w:szCs w:val="22"/>
          <w:highlight w:val="yellow"/>
          <w:lang w:val="el-GR"/>
        </w:rPr>
        <w:t xml:space="preserve"> των  στοιχείων εγγεγραμμένης ανεργίας τα οποία θα καταγράφονται από τις 15/6/2021 και εντεύθεν, </w:t>
      </w:r>
      <w:r w:rsidRPr="00330E78">
        <w:rPr>
          <w:rFonts w:ascii="Calibri" w:eastAsia="Calibri" w:hAnsi="Calibri" w:cs="Arial"/>
          <w:iCs/>
          <w:color w:val="auto"/>
          <w:sz w:val="22"/>
          <w:szCs w:val="22"/>
          <w:highlight w:val="yellow"/>
          <w:lang w:val="el-GR"/>
        </w:rPr>
        <w:t>δεν θα θεωρούνται ασφαλείς</w:t>
      </w:r>
      <w:r w:rsidRPr="00330E78">
        <w:rPr>
          <w:rFonts w:ascii="Calibri" w:eastAsia="Calibri" w:hAnsi="Calibri" w:cs="Arial"/>
          <w:b w:val="0"/>
          <w:iCs/>
          <w:color w:val="auto"/>
          <w:sz w:val="22"/>
          <w:szCs w:val="22"/>
          <w:highlight w:val="yellow"/>
          <w:lang w:val="el-GR"/>
        </w:rPr>
        <w:t>.</w:t>
      </w:r>
      <w:r w:rsidRPr="00330E78">
        <w:rPr>
          <w:rFonts w:ascii="Calibri" w:eastAsia="Calibri" w:hAnsi="Calibri" w:cs="Arial"/>
          <w:b w:val="0"/>
          <w:iCs/>
          <w:color w:val="auto"/>
          <w:sz w:val="22"/>
          <w:szCs w:val="22"/>
          <w:lang w:val="el-GR"/>
        </w:rPr>
        <w:t xml:space="preserve"> </w:t>
      </w:r>
    </w:p>
    <w:p w:rsidR="0021317A" w:rsidRDefault="0021317A" w:rsidP="00330E78">
      <w:pPr>
        <w:spacing w:line="276" w:lineRule="auto"/>
        <w:jc w:val="both"/>
        <w:rPr>
          <w:rFonts w:ascii="Calibri" w:eastAsia="Calibri" w:hAnsi="Calibri" w:cs="Arial"/>
          <w:i/>
          <w:iCs/>
          <w:color w:val="auto"/>
          <w:lang w:val="el-GR"/>
        </w:rPr>
      </w:pPr>
    </w:p>
    <w:p w:rsidR="0021317A" w:rsidRDefault="0021317A" w:rsidP="00330E78">
      <w:pPr>
        <w:spacing w:line="276" w:lineRule="auto"/>
        <w:jc w:val="both"/>
        <w:rPr>
          <w:rFonts w:ascii="Calibri" w:eastAsia="Calibri" w:hAnsi="Calibri" w:cs="Arial"/>
          <w:i/>
          <w:iCs/>
          <w:color w:val="auto"/>
          <w:lang w:val="el-GR"/>
        </w:rPr>
      </w:pPr>
    </w:p>
    <w:p w:rsidR="0021317A" w:rsidRDefault="0021317A" w:rsidP="00330E78">
      <w:pPr>
        <w:spacing w:line="276" w:lineRule="auto"/>
        <w:jc w:val="both"/>
        <w:rPr>
          <w:rFonts w:ascii="Calibri" w:eastAsia="Calibri" w:hAnsi="Calibri" w:cs="Arial"/>
          <w:i/>
          <w:iCs/>
          <w:color w:val="auto"/>
          <w:lang w:val="el-GR"/>
        </w:rPr>
      </w:pPr>
    </w:p>
    <w:p w:rsidR="0021317A" w:rsidRDefault="0021317A" w:rsidP="00330E78">
      <w:pPr>
        <w:spacing w:line="276" w:lineRule="auto"/>
        <w:jc w:val="both"/>
        <w:rPr>
          <w:rFonts w:ascii="Calibri" w:eastAsia="Calibri" w:hAnsi="Calibri" w:cs="Arial"/>
          <w:i/>
          <w:iCs/>
          <w:color w:val="auto"/>
          <w:lang w:val="el-GR"/>
        </w:rPr>
      </w:pPr>
    </w:p>
    <w:p w:rsidR="0021317A" w:rsidRDefault="0021317A" w:rsidP="00330E78">
      <w:pPr>
        <w:spacing w:line="276" w:lineRule="auto"/>
        <w:jc w:val="both"/>
        <w:rPr>
          <w:rFonts w:ascii="Calibri" w:eastAsia="Calibri" w:hAnsi="Calibri" w:cs="Arial"/>
          <w:i/>
          <w:iCs/>
          <w:color w:val="auto"/>
          <w:lang w:val="el-GR"/>
        </w:rPr>
      </w:pPr>
    </w:p>
    <w:p w:rsidR="0021317A" w:rsidRDefault="0021317A" w:rsidP="00330E78">
      <w:pPr>
        <w:spacing w:line="276" w:lineRule="auto"/>
        <w:jc w:val="both"/>
        <w:rPr>
          <w:rFonts w:ascii="Calibri" w:eastAsia="Calibri" w:hAnsi="Calibri" w:cs="Arial"/>
          <w:i/>
          <w:iCs/>
          <w:color w:val="auto"/>
          <w:lang w:val="el-GR"/>
        </w:rPr>
      </w:pPr>
    </w:p>
    <w:p w:rsidR="00F71A53" w:rsidRPr="00F71A53" w:rsidRDefault="00F71A53" w:rsidP="00F71A53">
      <w:pPr>
        <w:spacing w:line="276" w:lineRule="auto"/>
        <w:jc w:val="both"/>
        <w:rPr>
          <w:rFonts w:ascii="Calibri" w:eastAsia="Calibri" w:hAnsi="Calibri" w:cs="Arial"/>
          <w:iCs/>
          <w:caps/>
          <w:color w:val="auto"/>
          <w:lang w:val="el-GR"/>
        </w:rPr>
      </w:pPr>
      <w:r w:rsidRPr="00F71A53">
        <w:rPr>
          <w:rFonts w:ascii="Calibri" w:eastAsia="Calibri" w:hAnsi="Calibri" w:cs="Arial"/>
          <w:i/>
          <w:iCs/>
          <w:color w:val="auto"/>
          <w:lang w:val="el-GR"/>
        </w:rPr>
        <w:t xml:space="preserve">Α. </w:t>
      </w:r>
      <w:r w:rsidRPr="00F71A53">
        <w:rPr>
          <w:rFonts w:ascii="Calibri" w:eastAsia="Calibri" w:hAnsi="Calibri" w:cs="Arial"/>
          <w:iCs/>
          <w:caps/>
          <w:color w:val="auto"/>
          <w:lang w:val="el-GR"/>
        </w:rPr>
        <w:t>ετήσια σύγκριση μεταξύ ΣΕΠΤΕΜΒΡΙΟΥ 2022 και 2021 :</w:t>
      </w:r>
    </w:p>
    <w:p w:rsidR="00F71A53" w:rsidRPr="00F71A53" w:rsidRDefault="00F71A53" w:rsidP="00F71A53">
      <w:pPr>
        <w:spacing w:line="276" w:lineRule="auto"/>
        <w:jc w:val="both"/>
        <w:rPr>
          <w:rFonts w:ascii="Calibri" w:eastAsia="Calibri" w:hAnsi="Calibri" w:cs="Arial"/>
          <w:i/>
          <w:iCs/>
          <w:color w:val="FF0000"/>
          <w:sz w:val="22"/>
          <w:szCs w:val="22"/>
          <w:lang w:val="el-GR"/>
        </w:rPr>
      </w:pPr>
    </w:p>
    <w:p w:rsidR="00F71A53" w:rsidRPr="00F71A53" w:rsidRDefault="00F71A53" w:rsidP="00F71A53">
      <w:pPr>
        <w:numPr>
          <w:ilvl w:val="0"/>
          <w:numId w:val="4"/>
        </w:numPr>
        <w:spacing w:after="200" w:line="276" w:lineRule="auto"/>
        <w:jc w:val="both"/>
        <w:rPr>
          <w:rFonts w:ascii="Calibri" w:eastAsia="Calibri" w:hAnsi="Calibri" w:cs="Arial"/>
          <w:i/>
          <w:iCs/>
          <w:color w:val="auto"/>
          <w:sz w:val="22"/>
          <w:szCs w:val="22"/>
          <w:lang w:val="el-GR"/>
        </w:rPr>
      </w:pPr>
      <w:r w:rsidRPr="00F71A53">
        <w:rPr>
          <w:rFonts w:ascii="Calibri" w:eastAsia="Calibri" w:hAnsi="Calibri" w:cs="Arial"/>
          <w:color w:val="auto"/>
          <w:sz w:val="22"/>
          <w:szCs w:val="22"/>
          <w:lang w:val="el-GR"/>
        </w:rPr>
        <w:t xml:space="preserve">Αύξηση του αριθμού </w:t>
      </w:r>
      <w:r w:rsidRPr="00F71A53">
        <w:rPr>
          <w:rFonts w:ascii="Calibri" w:eastAsia="Calibri" w:hAnsi="Calibri" w:cs="Arial"/>
          <w:b w:val="0"/>
          <w:bCs w:val="0"/>
          <w:color w:val="auto"/>
          <w:sz w:val="22"/>
          <w:szCs w:val="22"/>
          <w:lang w:val="el-GR"/>
        </w:rPr>
        <w:t>των εγγεγραμμένων ανέργων σε 11.610 άτομα από 11.324 που ήταν τον αντίστοιχο μήνα του 2021 (</w:t>
      </w:r>
      <w:r w:rsidRPr="00F71A53">
        <w:rPr>
          <w:rFonts w:ascii="Calibri" w:eastAsia="Calibri" w:hAnsi="Calibri" w:cs="Arial"/>
          <w:bCs w:val="0"/>
          <w:color w:val="auto"/>
          <w:sz w:val="22"/>
          <w:szCs w:val="22"/>
          <w:lang w:val="el-GR"/>
        </w:rPr>
        <w:t>αύξηση κατά 2,5% ή 286 άτομα</w:t>
      </w:r>
      <w:r w:rsidRPr="00F71A53">
        <w:rPr>
          <w:rFonts w:ascii="Calibri" w:eastAsia="Calibri" w:hAnsi="Calibri" w:cs="Arial"/>
          <w:b w:val="0"/>
          <w:bCs w:val="0"/>
          <w:color w:val="auto"/>
          <w:sz w:val="22"/>
          <w:szCs w:val="22"/>
          <w:lang w:val="el-GR"/>
        </w:rPr>
        <w:t xml:space="preserve">). </w:t>
      </w:r>
    </w:p>
    <w:p w:rsidR="00F71A53" w:rsidRPr="00F71A53" w:rsidRDefault="00F71A53" w:rsidP="00F71A53">
      <w:pPr>
        <w:spacing w:line="276" w:lineRule="auto"/>
        <w:ind w:left="720"/>
        <w:jc w:val="both"/>
        <w:rPr>
          <w:rFonts w:ascii="Calibri" w:eastAsia="Calibri" w:hAnsi="Calibri" w:cs="Arial"/>
          <w:i/>
          <w:iCs/>
          <w:color w:val="auto"/>
          <w:sz w:val="22"/>
          <w:szCs w:val="22"/>
          <w:lang w:val="el-GR"/>
        </w:rPr>
      </w:pPr>
    </w:p>
    <w:p w:rsidR="00F71A53" w:rsidRPr="00F71A53" w:rsidRDefault="00F71A53" w:rsidP="00F71A53">
      <w:pPr>
        <w:numPr>
          <w:ilvl w:val="0"/>
          <w:numId w:val="1"/>
        </w:numPr>
        <w:spacing w:after="200" w:line="276" w:lineRule="auto"/>
        <w:jc w:val="both"/>
        <w:rPr>
          <w:rFonts w:ascii="Calibri" w:eastAsia="Calibri" w:hAnsi="Calibri" w:cs="Arial"/>
          <w:b w:val="0"/>
          <w:bCs w:val="0"/>
          <w:color w:val="auto"/>
          <w:spacing w:val="2"/>
          <w:sz w:val="22"/>
          <w:szCs w:val="22"/>
          <w:lang w:val="el-GR"/>
        </w:rPr>
      </w:pPr>
      <w:r w:rsidRPr="00F71A53">
        <w:rPr>
          <w:rFonts w:ascii="Calibri" w:eastAsia="Calibri" w:hAnsi="Calibri" w:cs="Arial"/>
          <w:b w:val="0"/>
          <w:bCs w:val="0"/>
          <w:color w:val="auto"/>
          <w:sz w:val="22"/>
          <w:szCs w:val="22"/>
          <w:lang w:val="el-GR"/>
        </w:rPr>
        <w:t xml:space="preserve">Κατά </w:t>
      </w:r>
      <w:r w:rsidRPr="00F71A53">
        <w:rPr>
          <w:rFonts w:ascii="Calibri" w:eastAsia="Calibri" w:hAnsi="Calibri" w:cs="Arial"/>
          <w:color w:val="auto"/>
          <w:sz w:val="22"/>
          <w:szCs w:val="22"/>
          <w:lang w:val="el-GR"/>
        </w:rPr>
        <w:t>φύλ</w:t>
      </w:r>
      <w:r w:rsidRPr="00F71A53">
        <w:rPr>
          <w:rFonts w:ascii="Calibri" w:eastAsia="Calibri" w:hAnsi="Calibri" w:cs="Arial"/>
          <w:bCs w:val="0"/>
          <w:color w:val="auto"/>
          <w:sz w:val="22"/>
          <w:szCs w:val="22"/>
          <w:lang w:val="el-GR"/>
        </w:rPr>
        <w:t>ο</w:t>
      </w:r>
      <w:r w:rsidRPr="00F71A53">
        <w:rPr>
          <w:rFonts w:ascii="Calibri" w:eastAsia="Calibri" w:hAnsi="Calibri" w:cs="Arial"/>
          <w:b w:val="0"/>
          <w:bCs w:val="0"/>
          <w:color w:val="auto"/>
          <w:sz w:val="22"/>
          <w:szCs w:val="22"/>
          <w:lang w:val="el-GR"/>
        </w:rPr>
        <w:t xml:space="preserve">, ο αριθμός των ανέργων αντρών ανήλθε στα 5.172 άτομα, ενώ ο αριθμός των ανέργων γυναικών κατήλθε στα 6.438 άτομα. Σε σχέση με τον ίδιο μήνα πέρσι, ο αριθμός των ανέργων αντρών αυξήθηκε κατά 354 άτομα ή 7% ενώ των </w:t>
      </w:r>
      <w:r w:rsidRPr="00F71A53">
        <w:rPr>
          <w:rFonts w:ascii="Calibri" w:eastAsia="Calibri" w:hAnsi="Calibri" w:cs="Arial"/>
          <w:bCs w:val="0"/>
          <w:color w:val="auto"/>
          <w:sz w:val="22"/>
          <w:szCs w:val="22"/>
          <w:lang w:val="el-GR"/>
        </w:rPr>
        <w:t>γυναικών μειώθηκε</w:t>
      </w:r>
      <w:r w:rsidRPr="00F71A53">
        <w:rPr>
          <w:rFonts w:ascii="Calibri" w:eastAsia="Calibri" w:hAnsi="Calibri" w:cs="Arial"/>
          <w:b w:val="0"/>
          <w:bCs w:val="0"/>
          <w:color w:val="auto"/>
          <w:sz w:val="22"/>
          <w:szCs w:val="22"/>
          <w:lang w:val="el-GR"/>
        </w:rPr>
        <w:t xml:space="preserve"> κατά 68 άτομα ή 1%. </w:t>
      </w:r>
    </w:p>
    <w:p w:rsidR="00F71A53" w:rsidRPr="00F71A53" w:rsidRDefault="00F71A53" w:rsidP="00F71A53">
      <w:pPr>
        <w:numPr>
          <w:ilvl w:val="0"/>
          <w:numId w:val="1"/>
        </w:numPr>
        <w:spacing w:after="200" w:line="276" w:lineRule="auto"/>
        <w:jc w:val="both"/>
        <w:rPr>
          <w:rFonts w:ascii="Calibri" w:eastAsia="Calibri" w:hAnsi="Calibri" w:cs="Arial"/>
          <w:b w:val="0"/>
          <w:bCs w:val="0"/>
          <w:color w:val="auto"/>
          <w:spacing w:val="2"/>
          <w:sz w:val="22"/>
          <w:szCs w:val="22"/>
          <w:lang w:val="el-GR"/>
        </w:rPr>
      </w:pPr>
      <w:r w:rsidRPr="00F71A53">
        <w:rPr>
          <w:rFonts w:ascii="Calibri" w:eastAsia="Calibri" w:hAnsi="Calibri" w:cs="Arial"/>
          <w:b w:val="0"/>
          <w:color w:val="auto"/>
          <w:sz w:val="22"/>
          <w:szCs w:val="22"/>
          <w:lang w:val="el-GR"/>
        </w:rPr>
        <w:t>Στο διάγραμμα που ακολουθεί παρουσιάζεται η διακύμανση του αριθμού των εγγεγραμμένων ανέργων (σύνολο και κατά φύλο) τους τελευταίους 13 μήνες</w:t>
      </w:r>
      <w:r w:rsidRPr="00F71A53">
        <w:rPr>
          <w:rFonts w:ascii="Calibri" w:eastAsia="Calibri" w:hAnsi="Calibri" w:cs="Arial"/>
          <w:b w:val="0"/>
          <w:bCs w:val="0"/>
          <w:color w:val="auto"/>
          <w:spacing w:val="2"/>
          <w:sz w:val="22"/>
          <w:szCs w:val="22"/>
          <w:lang w:val="el-GR"/>
        </w:rPr>
        <w:t>.</w:t>
      </w:r>
    </w:p>
    <w:p w:rsidR="00F71A53" w:rsidRPr="00F71A53" w:rsidRDefault="00F71A53" w:rsidP="00F71A53">
      <w:pPr>
        <w:spacing w:after="200" w:line="276" w:lineRule="auto"/>
        <w:jc w:val="both"/>
        <w:rPr>
          <w:rFonts w:ascii="Calibri" w:eastAsia="Calibri" w:hAnsi="Calibri" w:cs="Arial"/>
          <w:b w:val="0"/>
          <w:color w:val="auto"/>
          <w:sz w:val="16"/>
          <w:szCs w:val="16"/>
          <w:lang w:val="el-GR"/>
        </w:rPr>
      </w:pPr>
      <w:r>
        <w:rPr>
          <w:rFonts w:eastAsia="Calibri"/>
          <w:noProof/>
        </w:rPr>
        <w:drawing>
          <wp:inline distT="0" distB="0" distL="0" distR="0" wp14:anchorId="3C8D7FDA" wp14:editId="1B6E92D5">
            <wp:extent cx="5486400" cy="3314700"/>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71A53" w:rsidRPr="00F71A53" w:rsidRDefault="00F71A53" w:rsidP="00F71A53">
      <w:pPr>
        <w:numPr>
          <w:ilvl w:val="0"/>
          <w:numId w:val="1"/>
        </w:numPr>
        <w:spacing w:after="200" w:line="276" w:lineRule="auto"/>
        <w:ind w:left="567" w:hanging="283"/>
        <w:jc w:val="both"/>
        <w:rPr>
          <w:rFonts w:ascii="Calibri" w:eastAsia="Calibri" w:hAnsi="Calibri" w:cs="Arial"/>
          <w:b w:val="0"/>
          <w:color w:val="auto"/>
          <w:sz w:val="22"/>
          <w:szCs w:val="22"/>
          <w:lang w:val="el-GR"/>
        </w:rPr>
      </w:pPr>
      <w:r w:rsidRPr="00F71A53">
        <w:rPr>
          <w:rFonts w:ascii="Calibri" w:eastAsia="Calibri" w:hAnsi="Calibri" w:cs="Arial"/>
          <w:b w:val="0"/>
          <w:bCs w:val="0"/>
          <w:color w:val="auto"/>
          <w:sz w:val="22"/>
          <w:szCs w:val="22"/>
          <w:lang w:val="el-GR"/>
        </w:rPr>
        <w:t xml:space="preserve">Η μεγαλύτερη αριθμητική </w:t>
      </w:r>
      <w:r w:rsidRPr="00F71A53">
        <w:rPr>
          <w:rFonts w:ascii="Calibri" w:eastAsia="Calibri" w:hAnsi="Calibri" w:cs="Arial"/>
          <w:bCs w:val="0"/>
          <w:color w:val="auto"/>
          <w:sz w:val="22"/>
          <w:szCs w:val="22"/>
          <w:lang w:val="el-GR"/>
        </w:rPr>
        <w:t>αύξηση</w:t>
      </w:r>
      <w:r w:rsidRPr="00F71A53">
        <w:rPr>
          <w:rFonts w:ascii="Calibri" w:eastAsia="Calibri" w:hAnsi="Calibri" w:cs="Arial"/>
          <w:b w:val="0"/>
          <w:bCs w:val="0"/>
          <w:i/>
          <w:color w:val="auto"/>
          <w:sz w:val="22"/>
          <w:szCs w:val="22"/>
          <w:lang w:val="el-GR"/>
        </w:rPr>
        <w:t xml:space="preserve"> </w:t>
      </w:r>
      <w:r w:rsidRPr="00F71A53">
        <w:rPr>
          <w:rFonts w:ascii="Calibri" w:eastAsia="Calibri" w:hAnsi="Calibri" w:cs="Arial"/>
          <w:b w:val="0"/>
          <w:bCs w:val="0"/>
          <w:color w:val="auto"/>
          <w:sz w:val="22"/>
          <w:szCs w:val="22"/>
          <w:lang w:val="el-GR"/>
        </w:rPr>
        <w:t>παρου</w:t>
      </w:r>
      <w:r w:rsidRPr="00F71A53">
        <w:rPr>
          <w:rFonts w:ascii="Calibri" w:eastAsia="Calibri" w:hAnsi="Calibri" w:cs="Arial"/>
          <w:b w:val="0"/>
          <w:bCs w:val="0"/>
          <w:color w:val="auto"/>
          <w:sz w:val="22"/>
          <w:szCs w:val="22"/>
          <w:lang w:val="el-GR"/>
        </w:rPr>
        <w:softHyphen/>
        <w:t xml:space="preserve">σιάστηκε στην </w:t>
      </w:r>
      <w:r w:rsidRPr="00F71A53">
        <w:rPr>
          <w:rFonts w:ascii="Calibri" w:eastAsia="Calibri" w:hAnsi="Calibri" w:cs="Arial"/>
          <w:bCs w:val="0"/>
          <w:color w:val="auto"/>
          <w:sz w:val="22"/>
          <w:szCs w:val="22"/>
          <w:lang w:val="el-GR"/>
        </w:rPr>
        <w:t xml:space="preserve">επαρχία </w:t>
      </w:r>
      <w:r w:rsidRPr="00F71A53">
        <w:rPr>
          <w:rFonts w:ascii="Calibri" w:eastAsia="Calibri" w:hAnsi="Calibri" w:cs="Arial"/>
          <w:b w:val="0"/>
          <w:bCs w:val="0"/>
          <w:color w:val="auto"/>
          <w:sz w:val="22"/>
          <w:szCs w:val="22"/>
          <w:lang w:val="el-GR"/>
        </w:rPr>
        <w:t xml:space="preserve">Λευκωσίας (κατά 257 άτομα ή 6%), ακολουθεί η επαρχία Λεμεσού (κατά 219 άτομα ή 7%) και η επαρχία </w:t>
      </w:r>
      <w:r w:rsidRPr="00F71A53">
        <w:rPr>
          <w:rFonts w:ascii="Calibri" w:eastAsia="Calibri" w:hAnsi="Calibri" w:cs="Arial"/>
          <w:b w:val="0"/>
          <w:color w:val="auto"/>
          <w:sz w:val="22"/>
          <w:szCs w:val="22"/>
          <w:lang w:val="el-GR"/>
        </w:rPr>
        <w:t>Λάρνακας</w:t>
      </w:r>
      <w:r w:rsidRPr="00F71A53">
        <w:rPr>
          <w:rFonts w:ascii="Calibri" w:eastAsia="Calibri" w:hAnsi="Calibri" w:cs="Arial"/>
          <w:b w:val="0"/>
          <w:bCs w:val="0"/>
          <w:color w:val="auto"/>
          <w:sz w:val="22"/>
          <w:szCs w:val="22"/>
          <w:lang w:val="el-GR"/>
        </w:rPr>
        <w:t xml:space="preserve"> (κατά 214 άτομα ή 12%). </w:t>
      </w:r>
      <w:r w:rsidRPr="00F71A53">
        <w:rPr>
          <w:rFonts w:ascii="Calibri" w:eastAsia="Calibri" w:hAnsi="Calibri" w:cs="Arial"/>
          <w:bCs w:val="0"/>
          <w:color w:val="auto"/>
          <w:sz w:val="22"/>
          <w:szCs w:val="22"/>
          <w:lang w:val="el-GR"/>
        </w:rPr>
        <w:t>Μείωση</w:t>
      </w:r>
      <w:r w:rsidRPr="00F71A53">
        <w:rPr>
          <w:rFonts w:ascii="Calibri" w:eastAsia="Calibri" w:hAnsi="Calibri" w:cs="Arial"/>
          <w:b w:val="0"/>
          <w:bCs w:val="0"/>
          <w:color w:val="auto"/>
          <w:sz w:val="22"/>
          <w:szCs w:val="22"/>
          <w:lang w:val="el-GR"/>
        </w:rPr>
        <w:t xml:space="preserve"> παρουσιάστηκε στις επαρχίες Πάφου και Αμμοχώστου (κατά 291 άτομα ή 20% και κατά 113 άτομα ή 17% αντίστοιχα). </w:t>
      </w:r>
      <w:r w:rsidRPr="00F71A53">
        <w:rPr>
          <w:rFonts w:ascii="Calibri" w:eastAsia="Calibri" w:hAnsi="Calibri" w:cs="Arial"/>
          <w:b w:val="0"/>
          <w:color w:val="auto"/>
          <w:sz w:val="22"/>
          <w:szCs w:val="22"/>
          <w:lang w:val="el-GR"/>
        </w:rPr>
        <w:t>Σημειώνεται ότι η επαρχία Λευκωσίας συγκεντρώνει το μεγαλύτερο αριθμό ανέργων από όλες τις επαρχίες (4.368 άτομα ή 38%), ακολουθεί η επαρχία Λεμεσού (3.509 ή 30%), Λάρνακας (2.008 ή 17%), Πάφου (1.192 ή 10%) και Αμμοχώστου (533 άτομα ή 5%). Στο διάγραμμα που ακολουθεί παρουσιάζεται η διακύμανση του αριθμού των ανέργων κατά επαρχία τους τελευταίους 13 μήνες.</w:t>
      </w:r>
    </w:p>
    <w:p w:rsidR="00F71A53" w:rsidRPr="00F71A53" w:rsidRDefault="00F71A53" w:rsidP="00F71A53">
      <w:pPr>
        <w:spacing w:after="200" w:line="276" w:lineRule="auto"/>
        <w:jc w:val="both"/>
        <w:rPr>
          <w:rFonts w:ascii="Calibri" w:eastAsia="Calibri" w:hAnsi="Calibri" w:cs="Arial"/>
          <w:b w:val="0"/>
          <w:color w:val="auto"/>
          <w:sz w:val="22"/>
          <w:szCs w:val="22"/>
          <w:lang w:val="el-GR"/>
        </w:rPr>
      </w:pPr>
      <w:r>
        <w:rPr>
          <w:rFonts w:eastAsia="Calibri"/>
          <w:noProof/>
        </w:rPr>
        <w:lastRenderedPageBreak/>
        <w:drawing>
          <wp:inline distT="0" distB="0" distL="0" distR="0" wp14:anchorId="7C03B78A" wp14:editId="35A511E2">
            <wp:extent cx="5486400" cy="3352800"/>
            <wp:effectExtent l="0" t="0" r="0" b="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71A53" w:rsidRPr="00F71A53" w:rsidRDefault="00F71A53" w:rsidP="00F71A53">
      <w:pPr>
        <w:numPr>
          <w:ilvl w:val="0"/>
          <w:numId w:val="1"/>
        </w:numPr>
        <w:spacing w:after="200" w:line="276" w:lineRule="auto"/>
        <w:jc w:val="both"/>
        <w:rPr>
          <w:rFonts w:ascii="Calibri" w:eastAsia="Calibri" w:hAnsi="Calibri" w:cs="Arial"/>
          <w:b w:val="0"/>
          <w:color w:val="auto"/>
          <w:sz w:val="22"/>
          <w:szCs w:val="22"/>
          <w:lang w:val="el-GR"/>
        </w:rPr>
      </w:pPr>
      <w:r w:rsidRPr="00F71A53">
        <w:rPr>
          <w:rFonts w:ascii="Calibri" w:eastAsia="Calibri" w:hAnsi="Calibri" w:cs="Arial"/>
          <w:b w:val="0"/>
          <w:bCs w:val="0"/>
          <w:color w:val="auto"/>
          <w:spacing w:val="2"/>
          <w:sz w:val="22"/>
          <w:szCs w:val="22"/>
          <w:lang w:val="el-GR"/>
        </w:rPr>
        <w:t xml:space="preserve">Οι μεγαλύτερες αριθμητικές </w:t>
      </w:r>
      <w:r w:rsidRPr="00F71A53">
        <w:rPr>
          <w:rFonts w:ascii="Calibri" w:eastAsia="Calibri" w:hAnsi="Calibri" w:cs="Arial"/>
          <w:bCs w:val="0"/>
          <w:color w:val="auto"/>
          <w:spacing w:val="2"/>
          <w:sz w:val="22"/>
          <w:szCs w:val="22"/>
          <w:lang w:val="el-GR"/>
        </w:rPr>
        <w:t>αυξήσεις</w:t>
      </w:r>
      <w:r w:rsidRPr="00F71A53">
        <w:rPr>
          <w:rFonts w:ascii="Calibri" w:eastAsia="Calibri" w:hAnsi="Calibri" w:cs="Arial"/>
          <w:b w:val="0"/>
          <w:bCs w:val="0"/>
          <w:color w:val="auto"/>
          <w:spacing w:val="2"/>
          <w:sz w:val="22"/>
          <w:szCs w:val="22"/>
          <w:lang w:val="el-GR"/>
        </w:rPr>
        <w:t xml:space="preserve"> κατά </w:t>
      </w:r>
      <w:r w:rsidRPr="00F71A53">
        <w:rPr>
          <w:rFonts w:ascii="Calibri" w:eastAsia="Calibri" w:hAnsi="Calibri" w:cs="Arial"/>
          <w:color w:val="auto"/>
          <w:spacing w:val="2"/>
          <w:sz w:val="22"/>
          <w:szCs w:val="22"/>
          <w:lang w:val="el-GR"/>
        </w:rPr>
        <w:t>τομέα οικονομικής δραστηριό</w:t>
      </w:r>
      <w:r w:rsidRPr="00F71A53">
        <w:rPr>
          <w:rFonts w:ascii="Calibri" w:eastAsia="Calibri" w:hAnsi="Calibri" w:cs="Arial"/>
          <w:color w:val="auto"/>
          <w:spacing w:val="2"/>
          <w:sz w:val="22"/>
          <w:szCs w:val="22"/>
          <w:lang w:val="el-GR"/>
        </w:rPr>
        <w:softHyphen/>
        <w:t>τητα</w:t>
      </w:r>
      <w:r w:rsidRPr="00F71A53">
        <w:rPr>
          <w:rFonts w:ascii="Calibri" w:eastAsia="Calibri" w:hAnsi="Calibri" w:cs="Arial"/>
          <w:bCs w:val="0"/>
          <w:color w:val="auto"/>
          <w:spacing w:val="2"/>
          <w:sz w:val="22"/>
          <w:szCs w:val="22"/>
          <w:lang w:val="el-GR"/>
        </w:rPr>
        <w:t>ς</w:t>
      </w:r>
      <w:r w:rsidRPr="00F71A53">
        <w:rPr>
          <w:rFonts w:ascii="Calibri" w:eastAsia="Calibri" w:hAnsi="Calibri" w:cs="Arial"/>
          <w:b w:val="0"/>
          <w:bCs w:val="0"/>
          <w:color w:val="auto"/>
          <w:sz w:val="22"/>
          <w:szCs w:val="22"/>
          <w:lang w:val="el-GR"/>
        </w:rPr>
        <w:t xml:space="preserve"> σε σύγκριση με τον ίδιο μήνα του 2021 παρουσιάστηκαν στον τομέα των τραπεζών -χρηματοπιστωτικές και ασφαλιστικές δραστηριότητες (κατά 525 άτομα ή 88%), στον τομέα της ενημέρωσης και της επικοινωνίας (κατά 74 άτομα ή 22%), στον τομέα των άλλων υπηρεσιών (κατά 74 άτομα ή 4%) και στον τομέα των κατασκευών (κατά 63 άτομα ή 6%). </w:t>
      </w:r>
      <w:r w:rsidRPr="00F71A53">
        <w:rPr>
          <w:rFonts w:ascii="Calibri" w:eastAsia="Calibri" w:hAnsi="Calibri" w:cs="Arial"/>
          <w:b w:val="0"/>
          <w:bCs w:val="0"/>
          <w:color w:val="auto"/>
          <w:spacing w:val="2"/>
          <w:sz w:val="22"/>
          <w:szCs w:val="22"/>
          <w:lang w:val="el-GR"/>
        </w:rPr>
        <w:t xml:space="preserve">Οι μεγαλύτερες αριθμητικές </w:t>
      </w:r>
      <w:r w:rsidRPr="00F71A53">
        <w:rPr>
          <w:rFonts w:ascii="Calibri" w:eastAsia="Calibri" w:hAnsi="Calibri" w:cs="Arial"/>
          <w:bCs w:val="0"/>
          <w:color w:val="auto"/>
          <w:spacing w:val="2"/>
          <w:sz w:val="22"/>
          <w:szCs w:val="22"/>
          <w:lang w:val="el-GR"/>
        </w:rPr>
        <w:t>μειώσεις</w:t>
      </w:r>
      <w:r w:rsidRPr="00F71A53">
        <w:rPr>
          <w:rFonts w:ascii="Calibri" w:eastAsia="Calibri" w:hAnsi="Calibri" w:cs="Arial"/>
          <w:b w:val="0"/>
          <w:bCs w:val="0"/>
          <w:color w:val="auto"/>
          <w:spacing w:val="2"/>
          <w:sz w:val="22"/>
          <w:szCs w:val="22"/>
          <w:lang w:val="el-GR"/>
        </w:rPr>
        <w:t xml:space="preserve"> </w:t>
      </w:r>
      <w:r w:rsidRPr="00F71A53">
        <w:rPr>
          <w:rFonts w:ascii="Calibri" w:eastAsia="Calibri" w:hAnsi="Calibri" w:cs="Arial"/>
          <w:b w:val="0"/>
          <w:bCs w:val="0"/>
          <w:color w:val="auto"/>
          <w:sz w:val="22"/>
          <w:szCs w:val="22"/>
          <w:lang w:val="el-GR"/>
        </w:rPr>
        <w:t xml:space="preserve">σε σύγκριση με τον ίδιο μήνα του 2021 παρουσιάστηκαν στον τομέα του Εμπορίου (κατά 215 άτομα ή 9%) και στον τομέα των νεοεισερχομένων (κατά 144 άτομα ή 15%).  </w:t>
      </w:r>
      <w:r w:rsidRPr="00F71A53">
        <w:rPr>
          <w:rFonts w:ascii="Calibri" w:eastAsia="Calibri" w:hAnsi="Calibri" w:cs="Arial"/>
          <w:b w:val="0"/>
          <w:color w:val="auto"/>
          <w:sz w:val="22"/>
          <w:szCs w:val="22"/>
          <w:lang w:val="el-GR"/>
        </w:rPr>
        <w:t>Η μεγαλύτερη συγκέντρωση ανέργων έχει καταγραφεί στον τομέα των Άλλων Υπηρεσιών (2.146 άτομα ή 19%), στον τομέα του Εμπορίου (2.094 άτομα ή 18%), στον τομέα των Ξενοδοχείων (1.207 άτομα ή 10%) και στον τομέα των τραπεζών (1.124 άτομα ή 10%).</w:t>
      </w:r>
    </w:p>
    <w:p w:rsidR="00F71A53" w:rsidRPr="00F71A53" w:rsidRDefault="00F71A53" w:rsidP="00F71A53">
      <w:pPr>
        <w:spacing w:line="276" w:lineRule="auto"/>
        <w:ind w:left="720"/>
        <w:jc w:val="both"/>
        <w:rPr>
          <w:rFonts w:ascii="Calibri" w:eastAsia="Calibri" w:hAnsi="Calibri" w:cs="Arial"/>
          <w:color w:val="auto"/>
          <w:sz w:val="22"/>
          <w:szCs w:val="22"/>
          <w:lang w:val="el-GR"/>
        </w:rPr>
      </w:pPr>
      <w:r w:rsidRPr="00F71A53">
        <w:rPr>
          <w:rFonts w:ascii="Calibri" w:eastAsia="Calibri" w:hAnsi="Calibri" w:cs="Arial"/>
          <w:b w:val="0"/>
          <w:color w:val="auto"/>
          <w:sz w:val="22"/>
          <w:szCs w:val="22"/>
          <w:lang w:val="el-GR"/>
        </w:rPr>
        <w:t>Στο διάγραμμα που ακολουθεί παρουσιάζεται η διακύμανση του αριθμού των ανέργων σε επιλεγμένους τομείς οικονομικής δραστηριότητας τους τελευταίους 13 μήνες.</w:t>
      </w:r>
    </w:p>
    <w:p w:rsidR="00F71A53" w:rsidRPr="00F71A53" w:rsidRDefault="00F71A53" w:rsidP="00F71A53">
      <w:pPr>
        <w:spacing w:after="200" w:line="276" w:lineRule="auto"/>
        <w:ind w:left="360"/>
        <w:jc w:val="both"/>
        <w:rPr>
          <w:rFonts w:ascii="Calibri" w:eastAsia="Calibri" w:hAnsi="Calibri" w:cs="Arial"/>
          <w:color w:val="auto"/>
          <w:sz w:val="22"/>
          <w:szCs w:val="22"/>
          <w:lang w:val="el-GR"/>
        </w:rPr>
      </w:pPr>
    </w:p>
    <w:p w:rsidR="00F71A53" w:rsidRPr="00F71A53" w:rsidRDefault="00F71A53" w:rsidP="00F71A53">
      <w:pPr>
        <w:spacing w:after="200" w:line="276" w:lineRule="auto"/>
        <w:ind w:left="-142"/>
        <w:jc w:val="both"/>
        <w:rPr>
          <w:rFonts w:ascii="Calibri" w:eastAsia="Calibri" w:hAnsi="Calibri" w:cs="Arial"/>
          <w:color w:val="auto"/>
          <w:sz w:val="16"/>
          <w:szCs w:val="16"/>
          <w:lang w:val="el-GR"/>
        </w:rPr>
      </w:pPr>
      <w:r>
        <w:rPr>
          <w:rFonts w:eastAsia="Calibri"/>
          <w:noProof/>
        </w:rPr>
        <w:lastRenderedPageBreak/>
        <w:drawing>
          <wp:inline distT="0" distB="0" distL="0" distR="0" wp14:anchorId="18ABE265" wp14:editId="1519079F">
            <wp:extent cx="5876925" cy="3495675"/>
            <wp:effectExtent l="0" t="0" r="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71A53" w:rsidRPr="00F71A53" w:rsidRDefault="00F71A53" w:rsidP="00F71A53">
      <w:pPr>
        <w:numPr>
          <w:ilvl w:val="0"/>
          <w:numId w:val="1"/>
        </w:numPr>
        <w:spacing w:after="200" w:line="276" w:lineRule="auto"/>
        <w:ind w:left="360"/>
        <w:jc w:val="both"/>
        <w:rPr>
          <w:rFonts w:ascii="Calibri" w:eastAsia="Calibri" w:hAnsi="Calibri" w:cs="Arial"/>
          <w:color w:val="auto"/>
          <w:sz w:val="22"/>
          <w:szCs w:val="22"/>
          <w:lang w:val="el-GR"/>
        </w:rPr>
      </w:pPr>
      <w:r w:rsidRPr="00F71A53">
        <w:rPr>
          <w:rFonts w:ascii="Calibri" w:eastAsia="Calibri" w:hAnsi="Calibri" w:cs="Arial"/>
          <w:b w:val="0"/>
          <w:bCs w:val="0"/>
          <w:color w:val="auto"/>
          <w:spacing w:val="2"/>
          <w:sz w:val="22"/>
          <w:szCs w:val="22"/>
          <w:lang w:val="el-GR"/>
        </w:rPr>
        <w:t xml:space="preserve">Οι μεγαλύτερες αριθμητικές </w:t>
      </w:r>
      <w:r w:rsidRPr="00F71A53">
        <w:rPr>
          <w:rFonts w:ascii="Calibri" w:eastAsia="Calibri" w:hAnsi="Calibri" w:cs="Arial"/>
          <w:bCs w:val="0"/>
          <w:color w:val="auto"/>
          <w:spacing w:val="2"/>
          <w:sz w:val="22"/>
          <w:szCs w:val="22"/>
          <w:lang w:val="el-GR"/>
        </w:rPr>
        <w:t xml:space="preserve">αυξήσεις </w:t>
      </w:r>
      <w:r w:rsidRPr="00F71A53">
        <w:rPr>
          <w:rFonts w:ascii="Calibri" w:eastAsia="Calibri" w:hAnsi="Calibri" w:cs="Arial"/>
          <w:b w:val="0"/>
          <w:bCs w:val="0"/>
          <w:color w:val="auto"/>
          <w:spacing w:val="2"/>
          <w:sz w:val="22"/>
          <w:szCs w:val="22"/>
          <w:lang w:val="el-GR"/>
        </w:rPr>
        <w:t xml:space="preserve">κατά </w:t>
      </w:r>
      <w:r w:rsidRPr="00F71A53">
        <w:rPr>
          <w:rFonts w:ascii="Calibri" w:eastAsia="Calibri" w:hAnsi="Calibri" w:cs="Arial"/>
          <w:color w:val="auto"/>
          <w:spacing w:val="2"/>
          <w:sz w:val="22"/>
          <w:szCs w:val="22"/>
          <w:lang w:val="el-GR"/>
        </w:rPr>
        <w:t>επαγγελματική κατηγορία</w:t>
      </w:r>
      <w:r w:rsidRPr="00F71A53">
        <w:rPr>
          <w:rFonts w:ascii="Calibri" w:eastAsia="Calibri" w:hAnsi="Calibri" w:cs="Arial"/>
          <w:b w:val="0"/>
          <w:bCs w:val="0"/>
          <w:color w:val="auto"/>
          <w:sz w:val="22"/>
          <w:szCs w:val="22"/>
          <w:lang w:val="el-GR"/>
        </w:rPr>
        <w:t xml:space="preserve"> σε σύγκριση με τον ίδιο μήνα του 2021 παρουσιάστηκαν</w:t>
      </w:r>
      <w:r w:rsidRPr="00F71A53">
        <w:rPr>
          <w:rFonts w:ascii="Calibri" w:hAnsi="Calibri" w:cs="Arial"/>
          <w:b w:val="0"/>
          <w:bCs w:val="0"/>
          <w:color w:val="auto"/>
          <w:sz w:val="22"/>
          <w:szCs w:val="22"/>
          <w:lang w:val="el-GR"/>
        </w:rPr>
        <w:t xml:space="preserve"> ανάμεσα στους υπαλλήλους γραφείου (κατά  244 άτομα ή 11%), ανάμεσα στους ανώτερους διευθυντές και διοικητικά στελέχη (κατά 150 άτομα ή 31%) και ανάμεσα στους τεχνικούς βοηθούς και ασκούντες συναφή επαγγέλματα (κατά 144 άτομα ή 22%). Οι μεγαλύτερες μειώσεις παρουσιάστηκαν </w:t>
      </w:r>
      <w:r w:rsidRPr="00F71A53">
        <w:rPr>
          <w:rFonts w:ascii="Calibri" w:eastAsia="Calibri" w:hAnsi="Calibri" w:cs="Arial"/>
          <w:b w:val="0"/>
          <w:color w:val="auto"/>
          <w:sz w:val="22"/>
          <w:szCs w:val="22"/>
          <w:lang w:val="el-GR"/>
        </w:rPr>
        <w:t>στους</w:t>
      </w:r>
      <w:r w:rsidRPr="00F71A53">
        <w:rPr>
          <w:rFonts w:ascii="Calibri" w:hAnsi="Calibri" w:cs="Arial"/>
          <w:b w:val="0"/>
          <w:bCs w:val="0"/>
          <w:color w:val="auto"/>
          <w:sz w:val="22"/>
          <w:szCs w:val="22"/>
          <w:lang w:val="el-GR"/>
        </w:rPr>
        <w:t xml:space="preserve"> υπαλλήλους υπηρεσιών και πωλητές (κατά 160 άτομα ή 7%) και στο τομέα των νεοεισερχομένων (κατά 144 άτομα ή 15%). </w:t>
      </w:r>
      <w:r w:rsidRPr="00F71A53">
        <w:rPr>
          <w:rFonts w:ascii="Calibri" w:eastAsia="Calibri" w:hAnsi="Calibri" w:cs="Arial"/>
          <w:b w:val="0"/>
          <w:color w:val="auto"/>
          <w:sz w:val="22"/>
          <w:szCs w:val="22"/>
          <w:lang w:val="el-GR"/>
        </w:rPr>
        <w:t>Η μεγαλύτερη συγκέντρωση ανέργων έχει καταγραφεί στην επαγγελματική κατηγορία των υπαλλήλων γραφείου (2.385 άτομα ή 21%), στους</w:t>
      </w:r>
      <w:r w:rsidRPr="00F71A53">
        <w:rPr>
          <w:rFonts w:ascii="Calibri" w:hAnsi="Calibri" w:cs="Arial"/>
          <w:b w:val="0"/>
          <w:bCs w:val="0"/>
          <w:color w:val="auto"/>
          <w:sz w:val="22"/>
          <w:szCs w:val="22"/>
          <w:lang w:val="el-GR"/>
        </w:rPr>
        <w:t xml:space="preserve"> υπαλλήλους υπηρεσιών και πωλητές </w:t>
      </w:r>
      <w:r w:rsidRPr="00F71A53">
        <w:rPr>
          <w:rFonts w:ascii="Calibri" w:eastAsia="Calibri" w:hAnsi="Calibri" w:cs="Arial"/>
          <w:b w:val="0"/>
          <w:color w:val="auto"/>
          <w:sz w:val="22"/>
          <w:szCs w:val="22"/>
          <w:lang w:val="el-GR"/>
        </w:rPr>
        <w:t xml:space="preserve">(2.301 άτομα ή 20% του συνόλου), στους ανειδίκευτους εργάτες, χειρωνάκτες και μικροεπαγγελματίες (1.762 άτομα ή 15%) και στους επαγγελματίες (1.728 ή 15%) </w:t>
      </w:r>
      <w:r w:rsidRPr="00F71A53">
        <w:rPr>
          <w:rFonts w:ascii="Calibri" w:hAnsi="Calibri" w:cs="Arial"/>
          <w:b w:val="0"/>
          <w:bCs w:val="0"/>
          <w:color w:val="auto"/>
          <w:sz w:val="22"/>
          <w:szCs w:val="22"/>
          <w:lang w:val="el-GR"/>
        </w:rPr>
        <w:t xml:space="preserve">. </w:t>
      </w:r>
      <w:r w:rsidRPr="00F71A53">
        <w:rPr>
          <w:rFonts w:ascii="Calibri" w:eastAsia="Calibri" w:hAnsi="Calibri" w:cs="Arial"/>
          <w:b w:val="0"/>
          <w:color w:val="auto"/>
          <w:sz w:val="22"/>
          <w:szCs w:val="22"/>
          <w:lang w:val="el-GR"/>
        </w:rPr>
        <w:t>Στο διάγραμμα που ακολουθεί παρουσιάζεται η διακύμανση του αριθμού των ανέργων κατά επαγγελματική κατηγορία τους τελευταίους 13 μήνες.</w:t>
      </w:r>
    </w:p>
    <w:p w:rsidR="00F71A53" w:rsidRPr="00F71A53" w:rsidRDefault="00F71A53" w:rsidP="00F71A53">
      <w:pPr>
        <w:spacing w:after="200" w:line="276" w:lineRule="auto"/>
        <w:ind w:left="-142"/>
        <w:jc w:val="both"/>
        <w:rPr>
          <w:rFonts w:ascii="Calibri" w:eastAsia="Calibri" w:hAnsi="Calibri" w:cs="Arial"/>
          <w:color w:val="auto"/>
          <w:sz w:val="22"/>
          <w:szCs w:val="22"/>
          <w:lang w:val="el-GR"/>
        </w:rPr>
      </w:pPr>
      <w:r>
        <w:rPr>
          <w:rFonts w:eastAsia="Calibri"/>
          <w:noProof/>
        </w:rPr>
        <w:lastRenderedPageBreak/>
        <w:drawing>
          <wp:inline distT="0" distB="0" distL="0" distR="0" wp14:anchorId="7C462AD0" wp14:editId="2AE5556A">
            <wp:extent cx="5810250" cy="3381375"/>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71A53" w:rsidRPr="00F71A53" w:rsidRDefault="00F71A53" w:rsidP="00F71A53">
      <w:pPr>
        <w:spacing w:after="200" w:line="276" w:lineRule="auto"/>
        <w:ind w:left="360"/>
        <w:jc w:val="both"/>
        <w:rPr>
          <w:rFonts w:ascii="Calibri" w:eastAsia="Calibri" w:hAnsi="Calibri" w:cs="Arial"/>
          <w:color w:val="auto"/>
          <w:sz w:val="16"/>
          <w:szCs w:val="16"/>
          <w:lang w:val="el-GR"/>
        </w:rPr>
      </w:pPr>
    </w:p>
    <w:p w:rsidR="00F71A53" w:rsidRPr="00F71A53" w:rsidRDefault="00F71A53" w:rsidP="00F71A53">
      <w:pPr>
        <w:numPr>
          <w:ilvl w:val="0"/>
          <w:numId w:val="1"/>
        </w:numPr>
        <w:spacing w:after="200" w:line="276" w:lineRule="auto"/>
        <w:ind w:left="360"/>
        <w:jc w:val="both"/>
        <w:rPr>
          <w:rFonts w:ascii="Calibri" w:eastAsia="Calibri" w:hAnsi="Calibri" w:cs="Calibri"/>
          <w:b w:val="0"/>
          <w:color w:val="auto"/>
          <w:sz w:val="22"/>
          <w:szCs w:val="22"/>
          <w:lang w:val="el-GR"/>
        </w:rPr>
      </w:pPr>
      <w:r w:rsidRPr="00F71A53">
        <w:rPr>
          <w:rFonts w:ascii="Calibri" w:eastAsia="Calibri" w:hAnsi="Calibri" w:cs="Arial"/>
          <w:b w:val="0"/>
          <w:bCs w:val="0"/>
          <w:color w:val="auto"/>
          <w:sz w:val="22"/>
          <w:szCs w:val="22"/>
          <w:lang w:val="el-GR"/>
        </w:rPr>
        <w:t xml:space="preserve">Οι μεγαλύτερες </w:t>
      </w:r>
      <w:r w:rsidRPr="00F71A53">
        <w:rPr>
          <w:rFonts w:ascii="Calibri" w:eastAsia="Calibri" w:hAnsi="Calibri" w:cs="Arial"/>
          <w:bCs w:val="0"/>
          <w:color w:val="auto"/>
          <w:sz w:val="22"/>
          <w:szCs w:val="22"/>
          <w:lang w:val="el-GR"/>
        </w:rPr>
        <w:t xml:space="preserve">αυξήσεις </w:t>
      </w:r>
      <w:r w:rsidRPr="00F71A53">
        <w:rPr>
          <w:rFonts w:ascii="Calibri" w:eastAsia="Calibri" w:hAnsi="Calibri" w:cs="Arial"/>
          <w:b w:val="0"/>
          <w:bCs w:val="0"/>
          <w:color w:val="auto"/>
          <w:sz w:val="22"/>
          <w:szCs w:val="22"/>
          <w:lang w:val="el-GR"/>
        </w:rPr>
        <w:t xml:space="preserve">παρουσιάστηκαν στις </w:t>
      </w:r>
      <w:r w:rsidRPr="00F71A53">
        <w:rPr>
          <w:rFonts w:ascii="Calibri" w:eastAsia="Calibri" w:hAnsi="Calibri" w:cs="Arial"/>
          <w:bCs w:val="0"/>
          <w:color w:val="auto"/>
          <w:sz w:val="22"/>
          <w:szCs w:val="22"/>
          <w:lang w:val="el-GR"/>
        </w:rPr>
        <w:t>ηλικιακές ομάδες</w:t>
      </w:r>
      <w:r w:rsidRPr="00F71A53">
        <w:rPr>
          <w:rFonts w:ascii="Calibri" w:eastAsia="Calibri" w:hAnsi="Calibri" w:cs="Arial"/>
          <w:b w:val="0"/>
          <w:bCs w:val="0"/>
          <w:color w:val="auto"/>
          <w:sz w:val="22"/>
          <w:szCs w:val="22"/>
          <w:lang w:val="el-GR"/>
        </w:rPr>
        <w:t xml:space="preserve"> 50-59 ετών (κατά 229 άτομα ή 10%) και στην ηλικιακή ομάδα 40-49 χρονών (κατά 98 άτομα ή 4%). Οι μεγαλύτερες </w:t>
      </w:r>
      <w:r w:rsidRPr="00F71A53">
        <w:rPr>
          <w:rFonts w:ascii="Calibri" w:eastAsia="Calibri" w:hAnsi="Calibri" w:cs="Arial"/>
          <w:bCs w:val="0"/>
          <w:color w:val="auto"/>
          <w:sz w:val="22"/>
          <w:szCs w:val="22"/>
          <w:lang w:val="el-GR"/>
        </w:rPr>
        <w:t xml:space="preserve">μειώσεις </w:t>
      </w:r>
      <w:r w:rsidRPr="00F71A53">
        <w:rPr>
          <w:rFonts w:ascii="Calibri" w:eastAsia="Calibri" w:hAnsi="Calibri" w:cs="Arial"/>
          <w:b w:val="0"/>
          <w:bCs w:val="0"/>
          <w:color w:val="auto"/>
          <w:sz w:val="22"/>
          <w:szCs w:val="22"/>
          <w:lang w:val="el-GR"/>
        </w:rPr>
        <w:t>παρατηρήθηκαν στις ηλικιακές ομάδες 30-39 χρονών (κατά 84 άτομα ή 2%) και στα άτομα 25-29 χρονών (κατά 42 άτομα ή 3%)</w:t>
      </w:r>
      <w:r w:rsidRPr="00F71A53">
        <w:rPr>
          <w:rFonts w:ascii="Calibri" w:eastAsia="Calibri" w:hAnsi="Calibri" w:cs="Arial"/>
          <w:b w:val="0"/>
          <w:color w:val="auto"/>
          <w:sz w:val="22"/>
          <w:szCs w:val="22"/>
          <w:lang w:val="el-GR"/>
        </w:rPr>
        <w:t xml:space="preserve">. </w:t>
      </w:r>
      <w:r w:rsidRPr="00F71A53">
        <w:rPr>
          <w:rFonts w:ascii="Calibri" w:eastAsia="Calibri" w:hAnsi="Calibri" w:cs="Calibri"/>
          <w:b w:val="0"/>
          <w:noProof/>
          <w:color w:val="auto"/>
          <w:sz w:val="22"/>
          <w:szCs w:val="22"/>
          <w:lang w:val="el-GR"/>
        </w:rPr>
        <w:t xml:space="preserve">Η μεγαλύτερη συγκέντρωση ανέργων καταγράφηκε στην ηλικιακή ομάδα 30-39 ετών (3.330 άτομα ή 29%), στην ηλικιακή ομάδα 50-59 ετών (2.596 άτομα ή 22%) και στην ηλικιακή ομάδα 40-49 ετών (2.461 άτομα ή 21%). </w:t>
      </w:r>
      <w:r w:rsidRPr="00F71A53">
        <w:rPr>
          <w:rFonts w:ascii="Calibri" w:eastAsia="Calibri" w:hAnsi="Calibri" w:cs="Arial"/>
          <w:b w:val="0"/>
          <w:color w:val="auto"/>
          <w:sz w:val="22"/>
          <w:szCs w:val="22"/>
          <w:lang w:val="el-GR"/>
        </w:rPr>
        <w:t>Στο διάγραμμα που ακολουθεί παρουσιάζεται η διακύμανση του αριθμού των ανέργων κατά ηλικιακή ομάδα τους τελευταίους 13 μήνες.</w:t>
      </w:r>
      <w:r w:rsidRPr="00F71A53">
        <w:rPr>
          <w:rFonts w:eastAsia="Calibri"/>
          <w:noProof/>
          <w:color w:val="auto"/>
          <w:lang w:val="el-GR"/>
        </w:rPr>
        <w:t xml:space="preserve"> </w:t>
      </w:r>
    </w:p>
    <w:p w:rsidR="00F71A53" w:rsidRPr="00F71A53" w:rsidRDefault="00F71A53" w:rsidP="00F71A53">
      <w:pPr>
        <w:spacing w:after="200" w:line="276" w:lineRule="auto"/>
        <w:ind w:left="-142"/>
        <w:jc w:val="both"/>
        <w:rPr>
          <w:rFonts w:ascii="Calibri" w:eastAsia="Calibri" w:hAnsi="Calibri" w:cs="Calibri"/>
          <w:b w:val="0"/>
          <w:color w:val="auto"/>
          <w:sz w:val="22"/>
          <w:szCs w:val="22"/>
          <w:lang w:val="el-GR"/>
        </w:rPr>
      </w:pPr>
      <w:r>
        <w:rPr>
          <w:rFonts w:eastAsia="Calibri"/>
          <w:noProof/>
        </w:rPr>
        <w:lastRenderedPageBreak/>
        <w:drawing>
          <wp:inline distT="0" distB="0" distL="0" distR="0" wp14:anchorId="3B0A93E8" wp14:editId="1FD9014D">
            <wp:extent cx="5486400" cy="3438525"/>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71A53" w:rsidRPr="00F71A53" w:rsidRDefault="00F71A53" w:rsidP="00F71A53">
      <w:pPr>
        <w:spacing w:after="200" w:line="276" w:lineRule="auto"/>
        <w:ind w:left="360"/>
        <w:jc w:val="both"/>
        <w:rPr>
          <w:rFonts w:ascii="Calibri" w:eastAsia="Calibri" w:hAnsi="Calibri" w:cs="Calibri"/>
          <w:b w:val="0"/>
          <w:color w:val="auto"/>
          <w:sz w:val="16"/>
          <w:szCs w:val="16"/>
          <w:lang w:val="el-GR"/>
        </w:rPr>
      </w:pPr>
    </w:p>
    <w:p w:rsidR="00F71A53" w:rsidRPr="00F71A53" w:rsidRDefault="00F71A53" w:rsidP="00F71A53">
      <w:pPr>
        <w:numPr>
          <w:ilvl w:val="0"/>
          <w:numId w:val="1"/>
        </w:numPr>
        <w:spacing w:after="200" w:line="276" w:lineRule="auto"/>
        <w:ind w:left="426"/>
        <w:jc w:val="both"/>
        <w:rPr>
          <w:rFonts w:eastAsia="Calibri"/>
          <w:b w:val="0"/>
          <w:color w:val="auto"/>
          <w:lang w:val="el-GR"/>
        </w:rPr>
      </w:pPr>
      <w:r w:rsidRPr="00F71A53">
        <w:rPr>
          <w:rFonts w:ascii="Calibri" w:eastAsia="Calibri" w:hAnsi="Calibri" w:cs="Arial"/>
          <w:b w:val="0"/>
          <w:color w:val="auto"/>
          <w:sz w:val="22"/>
          <w:szCs w:val="22"/>
        </w:rPr>
        <w:t>O</w:t>
      </w:r>
      <w:r w:rsidRPr="00F71A53">
        <w:rPr>
          <w:rFonts w:ascii="Calibri" w:eastAsia="Calibri" w:hAnsi="Calibri" w:cs="Arial"/>
          <w:b w:val="0"/>
          <w:color w:val="auto"/>
          <w:sz w:val="22"/>
          <w:szCs w:val="22"/>
          <w:lang w:val="el-GR"/>
        </w:rPr>
        <w:t xml:space="preserve"> αριθμός των ανέργων που ήταν εγγεγραμμένοι στα γραφεία της ΔΥΑ για </w:t>
      </w:r>
      <w:r w:rsidRPr="00F71A53">
        <w:rPr>
          <w:rFonts w:ascii="Calibri" w:eastAsia="Calibri" w:hAnsi="Calibri" w:cs="Arial"/>
          <w:color w:val="auto"/>
          <w:sz w:val="22"/>
          <w:szCs w:val="22"/>
          <w:lang w:val="el-GR"/>
        </w:rPr>
        <w:t>περισσότερο από 12 μήνες</w:t>
      </w:r>
      <w:r w:rsidRPr="00F71A53">
        <w:rPr>
          <w:rFonts w:ascii="Calibri" w:eastAsia="Calibri" w:hAnsi="Calibri" w:cs="Arial"/>
          <w:b w:val="0"/>
          <w:color w:val="auto"/>
          <w:sz w:val="22"/>
          <w:szCs w:val="22"/>
          <w:lang w:val="el-GR"/>
        </w:rPr>
        <w:t xml:space="preserve"> δηλ. ήταν </w:t>
      </w:r>
      <w:r w:rsidRPr="00F71A53">
        <w:rPr>
          <w:rFonts w:ascii="Calibri" w:eastAsia="Calibri" w:hAnsi="Calibri" w:cs="Arial"/>
          <w:color w:val="auto"/>
          <w:sz w:val="22"/>
          <w:szCs w:val="22"/>
          <w:lang w:val="el-GR"/>
        </w:rPr>
        <w:t>μακροχρόνια άνεργοι</w:t>
      </w:r>
      <w:r w:rsidRPr="00F71A53">
        <w:rPr>
          <w:rFonts w:ascii="Calibri" w:eastAsia="Calibri" w:hAnsi="Calibri" w:cs="Arial"/>
          <w:b w:val="0"/>
          <w:color w:val="auto"/>
          <w:sz w:val="22"/>
          <w:szCs w:val="22"/>
          <w:lang w:val="el-GR"/>
        </w:rPr>
        <w:t xml:space="preserve">, έφτασε στα 1.284 άτομα παρουσιάζοντας </w:t>
      </w:r>
      <w:r w:rsidRPr="00F71A53">
        <w:rPr>
          <w:rFonts w:ascii="Calibri" w:eastAsia="Calibri" w:hAnsi="Calibri" w:cs="Arial"/>
          <w:color w:val="auto"/>
          <w:sz w:val="22"/>
          <w:szCs w:val="22"/>
          <w:lang w:val="el-GR"/>
        </w:rPr>
        <w:t>σημαντική μείωση</w:t>
      </w:r>
      <w:r w:rsidRPr="00F71A53">
        <w:rPr>
          <w:rFonts w:ascii="Calibri" w:eastAsia="Calibri" w:hAnsi="Calibri" w:cs="Arial"/>
          <w:b w:val="0"/>
          <w:color w:val="auto"/>
          <w:sz w:val="22"/>
          <w:szCs w:val="22"/>
          <w:lang w:val="el-GR"/>
        </w:rPr>
        <w:t xml:space="preserve"> κατά 2.157 άτομα ή 63</w:t>
      </w:r>
      <w:r w:rsidRPr="00F71A53">
        <w:rPr>
          <w:rFonts w:ascii="Calibri" w:eastAsia="Calibri" w:hAnsi="Calibri" w:cs="Arial"/>
          <w:color w:val="auto"/>
          <w:sz w:val="22"/>
          <w:szCs w:val="22"/>
          <w:lang w:val="el-GR"/>
        </w:rPr>
        <w:t>%</w:t>
      </w:r>
      <w:r w:rsidRPr="00F71A53">
        <w:rPr>
          <w:rFonts w:ascii="Calibri" w:eastAsia="Calibri" w:hAnsi="Calibri" w:cs="Arial"/>
          <w:b w:val="0"/>
          <w:color w:val="auto"/>
          <w:sz w:val="22"/>
          <w:szCs w:val="22"/>
          <w:lang w:val="el-GR"/>
        </w:rPr>
        <w:t xml:space="preserve"> σε σχέση με τον ίδιο μήνα πέρσι και που αντιπροσωπεύει το 11% του συνόλου των εγγεγραμμένων ανέργων. Ο συνολικός αριθμός των εγγεγραμμένων ανέργων που είχαν διάρκεια ανεργίας </w:t>
      </w:r>
      <w:r w:rsidRPr="00F71A53">
        <w:rPr>
          <w:rFonts w:ascii="Calibri" w:eastAsia="Calibri" w:hAnsi="Calibri" w:cs="Arial"/>
          <w:color w:val="auto"/>
          <w:sz w:val="22"/>
          <w:szCs w:val="22"/>
          <w:lang w:val="el-GR"/>
        </w:rPr>
        <w:t>6 μέχρι 12 μήνες</w:t>
      </w:r>
      <w:r w:rsidRPr="00F71A53">
        <w:rPr>
          <w:rFonts w:ascii="Calibri" w:eastAsia="Calibri" w:hAnsi="Calibri" w:cs="Arial"/>
          <w:b w:val="0"/>
          <w:color w:val="auto"/>
          <w:sz w:val="22"/>
          <w:szCs w:val="22"/>
          <w:lang w:val="el-GR"/>
        </w:rPr>
        <w:t xml:space="preserve"> έφτασε στα 1.714 άτομα (αύξηση κατά 237 άτομα ή 16% σε σχέση με τον ίδιο μήνα πέρσι) και αντιπροσωπεύει το 15% του συνόλου των εγγεγραμμένων ανέργων.  Κατά συνέπεια, ο συνολικός αριθμός των ανέργων με διάρκεια ανεργίας </w:t>
      </w:r>
      <w:r w:rsidRPr="00F71A53">
        <w:rPr>
          <w:rFonts w:ascii="Calibri" w:eastAsia="Calibri" w:hAnsi="Calibri" w:cs="Arial"/>
          <w:color w:val="auto"/>
          <w:sz w:val="22"/>
          <w:szCs w:val="22"/>
          <w:lang w:val="el-GR"/>
        </w:rPr>
        <w:t>πάνω</w:t>
      </w:r>
      <w:r w:rsidRPr="00F71A53">
        <w:rPr>
          <w:rFonts w:ascii="Calibri" w:eastAsia="Calibri" w:hAnsi="Calibri" w:cs="Arial"/>
          <w:b w:val="0"/>
          <w:color w:val="auto"/>
          <w:sz w:val="22"/>
          <w:szCs w:val="22"/>
          <w:lang w:val="el-GR"/>
        </w:rPr>
        <w:t xml:space="preserve"> </w:t>
      </w:r>
      <w:r w:rsidRPr="00F71A53">
        <w:rPr>
          <w:rFonts w:ascii="Calibri" w:eastAsia="Calibri" w:hAnsi="Calibri" w:cs="Arial"/>
          <w:color w:val="auto"/>
          <w:sz w:val="22"/>
          <w:szCs w:val="22"/>
          <w:lang w:val="el-GR"/>
        </w:rPr>
        <w:t xml:space="preserve">από 6 μήνες </w:t>
      </w:r>
      <w:r w:rsidRPr="00F71A53">
        <w:rPr>
          <w:rFonts w:ascii="Calibri" w:eastAsia="Calibri" w:hAnsi="Calibri" w:cs="Arial"/>
          <w:b w:val="0"/>
          <w:color w:val="auto"/>
          <w:sz w:val="22"/>
          <w:szCs w:val="22"/>
          <w:lang w:val="el-GR"/>
        </w:rPr>
        <w:t xml:space="preserve">μειώθηκε κατά 1.920 άτομα ή 39% και έφτασε τα 2.998  άτομα που αντιπροσωπεύουν το 26% του συνόλου των εγγεγραμμένων ανέργων. </w:t>
      </w:r>
      <w:r w:rsidRPr="00F71A53">
        <w:rPr>
          <w:rFonts w:ascii="Calibri" w:eastAsia="Calibri" w:hAnsi="Calibri" w:cs="Arial"/>
          <w:color w:val="auto"/>
          <w:sz w:val="22"/>
          <w:szCs w:val="22"/>
          <w:lang w:val="el-GR"/>
        </w:rPr>
        <w:t>Σημαντική αύξηση</w:t>
      </w:r>
      <w:r w:rsidRPr="00F71A53">
        <w:rPr>
          <w:rFonts w:ascii="Calibri" w:eastAsia="Calibri" w:hAnsi="Calibri" w:cs="Arial"/>
          <w:b w:val="0"/>
          <w:color w:val="auto"/>
          <w:sz w:val="22"/>
          <w:szCs w:val="22"/>
          <w:lang w:val="el-GR"/>
        </w:rPr>
        <w:t xml:space="preserve"> παρατηρήθηκε στον αριθμό των ανέργων με διάρκεια ανεργίας </w:t>
      </w:r>
      <w:r w:rsidRPr="00F71A53">
        <w:rPr>
          <w:rFonts w:ascii="Calibri" w:eastAsia="Calibri" w:hAnsi="Calibri" w:cs="Arial"/>
          <w:color w:val="auto"/>
          <w:sz w:val="22"/>
          <w:szCs w:val="22"/>
          <w:lang w:val="el-GR"/>
        </w:rPr>
        <w:t>κάτω από 3 μήνες</w:t>
      </w:r>
      <w:r w:rsidRPr="00F71A53">
        <w:rPr>
          <w:rFonts w:ascii="Calibri" w:eastAsia="Calibri" w:hAnsi="Calibri" w:cs="Arial"/>
          <w:b w:val="0"/>
          <w:color w:val="auto"/>
          <w:sz w:val="22"/>
          <w:szCs w:val="22"/>
          <w:lang w:val="el-GR"/>
        </w:rPr>
        <w:t xml:space="preserve"> (κατά 1.934 άτομα ή 48%) ο οποίος ανήλθε στα 6.002 άτομα και αποτελεί το 52% του συνόλου των εγγεγραμμένων ανέργων. Στο διάγραμμα που ακολουθεί παρουσιάζεται η διακύμανση του αριθμού των ανέργων κατά διάρκεια εγγραφής τους τελευταίους 13 μήνες. </w:t>
      </w:r>
    </w:p>
    <w:p w:rsidR="00F71A53" w:rsidRPr="00F71A53" w:rsidRDefault="00F71A53" w:rsidP="00F71A53">
      <w:pPr>
        <w:spacing w:line="276" w:lineRule="auto"/>
        <w:ind w:left="426"/>
        <w:jc w:val="both"/>
        <w:rPr>
          <w:rFonts w:eastAsia="Calibri"/>
          <w:b w:val="0"/>
          <w:color w:val="auto"/>
          <w:lang w:val="el-GR"/>
        </w:rPr>
      </w:pPr>
    </w:p>
    <w:p w:rsidR="00F71A53" w:rsidRPr="00F71A53" w:rsidRDefault="00F71A53" w:rsidP="00F71A53">
      <w:pPr>
        <w:spacing w:line="276" w:lineRule="auto"/>
        <w:ind w:left="-142"/>
        <w:jc w:val="both"/>
        <w:rPr>
          <w:rFonts w:eastAsia="Calibri"/>
          <w:b w:val="0"/>
          <w:color w:val="auto"/>
          <w:lang w:val="el-GR"/>
        </w:rPr>
      </w:pPr>
      <w:r>
        <w:rPr>
          <w:rFonts w:eastAsia="Calibri"/>
          <w:noProof/>
        </w:rPr>
        <w:lastRenderedPageBreak/>
        <w:drawing>
          <wp:inline distT="0" distB="0" distL="0" distR="0" wp14:anchorId="6313AE87" wp14:editId="051B5CCB">
            <wp:extent cx="5486400" cy="3067050"/>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71A53" w:rsidRPr="00F71A53" w:rsidRDefault="00F71A53" w:rsidP="00F71A53">
      <w:pPr>
        <w:spacing w:line="276" w:lineRule="auto"/>
        <w:ind w:left="426"/>
        <w:jc w:val="both"/>
        <w:rPr>
          <w:rFonts w:eastAsia="Calibri"/>
          <w:b w:val="0"/>
          <w:color w:val="auto"/>
          <w:lang w:val="el-GR"/>
        </w:rPr>
      </w:pPr>
    </w:p>
    <w:p w:rsidR="00F71A53" w:rsidRPr="00F71A53" w:rsidRDefault="00F71A53" w:rsidP="00F71A53">
      <w:pPr>
        <w:spacing w:line="276" w:lineRule="auto"/>
        <w:ind w:left="567" w:hanging="141"/>
        <w:jc w:val="both"/>
        <w:rPr>
          <w:rFonts w:eastAsia="Calibri"/>
          <w:b w:val="0"/>
          <w:color w:val="auto"/>
        </w:rPr>
      </w:pPr>
    </w:p>
    <w:p w:rsidR="00F71A53" w:rsidRPr="00F71A53" w:rsidRDefault="00F71A53" w:rsidP="00F71A53">
      <w:pPr>
        <w:numPr>
          <w:ilvl w:val="0"/>
          <w:numId w:val="1"/>
        </w:numPr>
        <w:spacing w:after="200" w:line="276" w:lineRule="auto"/>
        <w:jc w:val="both"/>
        <w:rPr>
          <w:rFonts w:ascii="Calibri" w:eastAsia="Calibri" w:hAnsi="Calibri" w:cs="Arial"/>
          <w:b w:val="0"/>
          <w:bCs w:val="0"/>
          <w:color w:val="auto"/>
          <w:sz w:val="22"/>
          <w:szCs w:val="22"/>
          <w:lang w:val="el-GR"/>
        </w:rPr>
      </w:pPr>
      <w:r w:rsidRPr="00F71A53">
        <w:rPr>
          <w:rFonts w:ascii="Calibri" w:eastAsia="Calibri" w:hAnsi="Calibri" w:cs="Arial"/>
          <w:b w:val="0"/>
          <w:bCs w:val="0"/>
          <w:color w:val="auto"/>
          <w:sz w:val="22"/>
          <w:szCs w:val="22"/>
          <w:lang w:val="el-GR"/>
        </w:rPr>
        <w:t xml:space="preserve">Οι </w:t>
      </w:r>
      <w:r w:rsidRPr="00F71A53">
        <w:rPr>
          <w:rFonts w:ascii="Calibri" w:eastAsia="Calibri" w:hAnsi="Calibri" w:cs="Arial"/>
          <w:bCs w:val="0"/>
          <w:color w:val="auto"/>
          <w:sz w:val="22"/>
          <w:szCs w:val="22"/>
          <w:lang w:val="el-GR"/>
        </w:rPr>
        <w:t xml:space="preserve">Ελληνοκύπριοι </w:t>
      </w:r>
      <w:r w:rsidRPr="00F71A53">
        <w:rPr>
          <w:rFonts w:ascii="Calibri" w:eastAsia="Calibri" w:hAnsi="Calibri" w:cs="Arial"/>
          <w:b w:val="0"/>
          <w:bCs w:val="0"/>
          <w:color w:val="auto"/>
          <w:sz w:val="22"/>
          <w:szCs w:val="22"/>
          <w:lang w:val="el-GR"/>
        </w:rPr>
        <w:t xml:space="preserve">αποτελούν την </w:t>
      </w:r>
      <w:r w:rsidRPr="00F71A53">
        <w:rPr>
          <w:rFonts w:ascii="Calibri" w:eastAsia="Calibri" w:hAnsi="Calibri" w:cs="Arial"/>
          <w:bCs w:val="0"/>
          <w:color w:val="auto"/>
          <w:sz w:val="22"/>
          <w:szCs w:val="22"/>
          <w:lang w:val="el-GR"/>
        </w:rPr>
        <w:t xml:space="preserve">πλειοψηφία </w:t>
      </w:r>
      <w:r w:rsidRPr="00F71A53">
        <w:rPr>
          <w:rFonts w:ascii="Calibri" w:eastAsia="Calibri" w:hAnsi="Calibri" w:cs="Arial"/>
          <w:b w:val="0"/>
          <w:bCs w:val="0"/>
          <w:color w:val="auto"/>
          <w:sz w:val="22"/>
          <w:szCs w:val="22"/>
          <w:lang w:val="el-GR"/>
        </w:rPr>
        <w:t xml:space="preserve">του συνόλου των ανέργων με 8.470 άτομα (73%), ενώ ο αντίστοιχος αριθμός τον ίδιο μήνα πέρσι ήταν 8.336 άτομα (74%). Από το σύνολο των ανέργων οι 1.578 (14%) ήταν </w:t>
      </w:r>
      <w:r w:rsidRPr="00F71A53">
        <w:rPr>
          <w:rFonts w:ascii="Calibri" w:eastAsia="Calibri" w:hAnsi="Calibri" w:cs="Arial"/>
          <w:b w:val="0"/>
          <w:color w:val="auto"/>
          <w:sz w:val="22"/>
          <w:szCs w:val="22"/>
          <w:lang w:val="el-GR"/>
        </w:rPr>
        <w:t>Ευρωπαίοι πολίτες</w:t>
      </w:r>
      <w:r w:rsidRPr="00F71A53">
        <w:rPr>
          <w:rFonts w:ascii="Calibri" w:eastAsia="Calibri" w:hAnsi="Calibri" w:cs="Arial"/>
          <w:b w:val="0"/>
          <w:bCs w:val="0"/>
          <w:color w:val="auto"/>
          <w:sz w:val="22"/>
          <w:szCs w:val="22"/>
          <w:lang w:val="el-GR"/>
        </w:rPr>
        <w:t>. Ο αντίστοιχος αριθμός τον ίδιο μήνα πέρσι ήταν 1.523 άτομα (14% του συνόλου των ανέργων). Σημειώνεται ότι μόνο 8 άτομα με καθεστώς προσωρινής προστασίας (πρόσφυγες από την Ουκρανία) αναζητούν εργασία μέσω της ΔΥΑ. Η μεγαλύτερη αριθμητική αύξηση ανεργίας σε σύγκριση με τον ίδιο μήνα πέρσι σημειώθηκε ανάμεσα στους ελληνοκυπρίους (κατά 134 άτομα ή 2%) και στους αλλοδαπούς με κυπριακή υπηκοότητα (αύξηση κατά 126 άτομα ή 89%). Σχετικό το πιο κάτω διάγραμμα.</w:t>
      </w:r>
    </w:p>
    <w:p w:rsidR="00F71A53" w:rsidRPr="00F71A53" w:rsidRDefault="00F71A53" w:rsidP="00F71A53">
      <w:pPr>
        <w:spacing w:after="200" w:line="276" w:lineRule="auto"/>
        <w:ind w:left="-142"/>
        <w:jc w:val="both"/>
        <w:rPr>
          <w:rFonts w:ascii="Calibri" w:eastAsia="Calibri" w:hAnsi="Calibri" w:cs="Arial"/>
          <w:b w:val="0"/>
          <w:bCs w:val="0"/>
          <w:color w:val="auto"/>
          <w:sz w:val="22"/>
          <w:szCs w:val="22"/>
          <w:lang w:val="el-GR"/>
        </w:rPr>
      </w:pPr>
      <w:r>
        <w:rPr>
          <w:rFonts w:eastAsia="Calibri"/>
          <w:noProof/>
        </w:rPr>
        <w:drawing>
          <wp:inline distT="0" distB="0" distL="0" distR="0" wp14:anchorId="05C392DE" wp14:editId="3AE60E30">
            <wp:extent cx="5486400" cy="3152775"/>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71A53" w:rsidRPr="00F71A53" w:rsidRDefault="00F71A53" w:rsidP="00F71A53">
      <w:pPr>
        <w:numPr>
          <w:ilvl w:val="0"/>
          <w:numId w:val="1"/>
        </w:numPr>
        <w:spacing w:after="200" w:line="276" w:lineRule="auto"/>
        <w:jc w:val="both"/>
        <w:rPr>
          <w:rFonts w:ascii="Calibri" w:hAnsi="Calibri" w:cs="Arial"/>
          <w:color w:val="auto"/>
          <w:sz w:val="20"/>
          <w:szCs w:val="20"/>
          <w:lang w:val="el-GR"/>
        </w:rPr>
      </w:pPr>
      <w:r w:rsidRPr="00F71A53">
        <w:rPr>
          <w:rFonts w:ascii="Calibri" w:hAnsi="Calibri" w:cs="Calibri"/>
          <w:b w:val="0"/>
          <w:bCs w:val="0"/>
          <w:color w:val="auto"/>
          <w:sz w:val="22"/>
          <w:szCs w:val="22"/>
          <w:lang w:val="el-GR"/>
        </w:rPr>
        <w:lastRenderedPageBreak/>
        <w:t>Από τους εγγεγραμμένους άνεργους, 4.948</w:t>
      </w:r>
      <w:r w:rsidRPr="00F71A53">
        <w:rPr>
          <w:rFonts w:ascii="Calibri" w:hAnsi="Calibri" w:cs="Arial"/>
          <w:color w:val="auto"/>
          <w:sz w:val="20"/>
          <w:szCs w:val="20"/>
          <w:lang w:val="el-GR"/>
        </w:rPr>
        <w:t xml:space="preserve"> </w:t>
      </w:r>
      <w:r w:rsidRPr="00F71A53">
        <w:rPr>
          <w:rFonts w:ascii="Calibri" w:hAnsi="Calibri" w:cs="Calibri"/>
          <w:b w:val="0"/>
          <w:bCs w:val="0"/>
          <w:color w:val="auto"/>
          <w:sz w:val="22"/>
          <w:szCs w:val="22"/>
          <w:lang w:val="el-GR"/>
        </w:rPr>
        <w:t xml:space="preserve">άτομα (43%) είναι </w:t>
      </w:r>
      <w:r w:rsidRPr="00F71A53">
        <w:rPr>
          <w:rFonts w:ascii="Calibri" w:hAnsi="Calibri" w:cs="Calibri"/>
          <w:bCs w:val="0"/>
          <w:color w:val="auto"/>
          <w:sz w:val="22"/>
          <w:szCs w:val="22"/>
          <w:lang w:val="el-GR"/>
        </w:rPr>
        <w:t>απόφοιτοι δευτεροβάθμιας γενικής ή τεχνικής</w:t>
      </w:r>
      <w:r w:rsidRPr="00F71A53">
        <w:rPr>
          <w:rFonts w:ascii="Calibri" w:hAnsi="Calibri" w:cs="Calibri"/>
          <w:b w:val="0"/>
          <w:bCs w:val="0"/>
          <w:color w:val="auto"/>
          <w:sz w:val="22"/>
          <w:szCs w:val="22"/>
          <w:lang w:val="el-GR"/>
        </w:rPr>
        <w:t xml:space="preserve"> </w:t>
      </w:r>
      <w:r w:rsidRPr="00F71A53">
        <w:rPr>
          <w:rFonts w:ascii="Calibri" w:hAnsi="Calibri" w:cs="Calibri"/>
          <w:bCs w:val="0"/>
          <w:color w:val="auto"/>
          <w:sz w:val="22"/>
          <w:szCs w:val="22"/>
          <w:lang w:val="el-GR"/>
        </w:rPr>
        <w:t xml:space="preserve">εκπαίδευσης, </w:t>
      </w:r>
      <w:r w:rsidRPr="00F71A53">
        <w:rPr>
          <w:rFonts w:ascii="Calibri" w:hAnsi="Calibri" w:cs="Calibri"/>
          <w:b w:val="0"/>
          <w:bCs w:val="0"/>
          <w:color w:val="auto"/>
          <w:sz w:val="22"/>
          <w:szCs w:val="22"/>
          <w:lang w:val="el-GR"/>
        </w:rPr>
        <w:t xml:space="preserve">4.743 άτομα (41%) είναι απόφοιτοι τριτοβάθμιας εκπαίδευσης,  1.821 άτομα (16%) είναι απόφοιτοι πρωτοβάθμιας εκπαίδευσης και τέλος 98 άτομα (1%)  είναι άτομα χωρίς μόρφωση. Ο αριθμός των αποφοίτων τριτοβάθμιας εκπαίδευσης </w:t>
      </w:r>
      <w:r w:rsidRPr="00F71A53">
        <w:rPr>
          <w:rFonts w:ascii="Calibri" w:hAnsi="Calibri" w:cs="Calibri"/>
          <w:bCs w:val="0"/>
          <w:color w:val="auto"/>
          <w:sz w:val="22"/>
          <w:szCs w:val="22"/>
          <w:lang w:val="el-GR"/>
        </w:rPr>
        <w:t>αυξήθηκε</w:t>
      </w:r>
      <w:r w:rsidRPr="00F71A53">
        <w:rPr>
          <w:rFonts w:ascii="Calibri" w:hAnsi="Calibri" w:cs="Calibri"/>
          <w:b w:val="0"/>
          <w:bCs w:val="0"/>
          <w:color w:val="auto"/>
          <w:sz w:val="22"/>
          <w:szCs w:val="22"/>
          <w:lang w:val="el-GR"/>
        </w:rPr>
        <w:t xml:space="preserve"> κατά 369 άτομα (ή 8%). Σημειώνεται ότι ο αριθμός των αποφοίτων δευτεροβάθμιας γενικής ή τεχνικής εκπαίδευσης </w:t>
      </w:r>
      <w:r w:rsidRPr="00F71A53">
        <w:rPr>
          <w:rFonts w:ascii="Calibri" w:hAnsi="Calibri" w:cs="Calibri"/>
          <w:bCs w:val="0"/>
          <w:color w:val="auto"/>
          <w:sz w:val="22"/>
          <w:szCs w:val="22"/>
          <w:lang w:val="el-GR"/>
        </w:rPr>
        <w:t>μειώθηκε</w:t>
      </w:r>
      <w:r w:rsidRPr="00F71A53">
        <w:rPr>
          <w:rFonts w:ascii="Calibri" w:hAnsi="Calibri" w:cs="Calibri"/>
          <w:b w:val="0"/>
          <w:bCs w:val="0"/>
          <w:color w:val="auto"/>
          <w:sz w:val="22"/>
          <w:szCs w:val="22"/>
          <w:lang w:val="el-GR"/>
        </w:rPr>
        <w:t xml:space="preserve"> κατά 59 άτομα (ή 1%) σε σύγκριση με τον ίδιο μήνα πέρσι, και της πρωτοβάθμιας εκπαίδευσης μειώθηκε κατά 47 άτομα (ή 3%). Στο διάγραμμα που ακολουθεί παρουσιάζεται η διακύμανση του αριθμού των ανέργων κατά μορφωτικό επίπεδο τους τελευταίους 13 μήνες.</w:t>
      </w:r>
    </w:p>
    <w:p w:rsidR="00F71A53" w:rsidRPr="00F71A53" w:rsidRDefault="00F71A53" w:rsidP="00F71A53">
      <w:pPr>
        <w:spacing w:line="276" w:lineRule="auto"/>
        <w:ind w:left="720"/>
        <w:jc w:val="both"/>
        <w:rPr>
          <w:rFonts w:ascii="Calibri" w:hAnsi="Calibri" w:cs="Arial"/>
          <w:color w:val="auto"/>
          <w:sz w:val="20"/>
          <w:szCs w:val="20"/>
          <w:lang w:val="el-GR"/>
        </w:rPr>
      </w:pPr>
    </w:p>
    <w:p w:rsidR="00F71A53" w:rsidRPr="00F71A53" w:rsidRDefault="00F71A53" w:rsidP="00F71A53">
      <w:pPr>
        <w:spacing w:line="276" w:lineRule="auto"/>
        <w:ind w:left="720"/>
        <w:jc w:val="both"/>
        <w:rPr>
          <w:b w:val="0"/>
          <w:bCs w:val="0"/>
          <w:color w:val="auto"/>
          <w:lang w:val="el-GR"/>
        </w:rPr>
      </w:pPr>
    </w:p>
    <w:p w:rsidR="00F71A53" w:rsidRPr="00F71A53" w:rsidRDefault="00F71A53" w:rsidP="00F71A53">
      <w:pPr>
        <w:tabs>
          <w:tab w:val="left" w:pos="3400"/>
        </w:tabs>
        <w:spacing w:after="200" w:line="276" w:lineRule="auto"/>
        <w:ind w:left="-142"/>
        <w:rPr>
          <w:rFonts w:ascii="Calibri" w:eastAsia="Calibri" w:hAnsi="Calibri" w:cs="Arial"/>
          <w:iCs/>
          <w:color w:val="auto"/>
          <w:u w:val="single"/>
          <w:lang w:val="el-GR"/>
        </w:rPr>
      </w:pPr>
      <w:r>
        <w:rPr>
          <w:rFonts w:eastAsia="Calibri"/>
          <w:noProof/>
        </w:rPr>
        <w:drawing>
          <wp:inline distT="0" distB="0" distL="0" distR="0" wp14:anchorId="26BB227A" wp14:editId="74267065">
            <wp:extent cx="5486400" cy="348615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71A53" w:rsidRPr="00F71A53" w:rsidRDefault="00F71A53" w:rsidP="00F71A53">
      <w:pPr>
        <w:tabs>
          <w:tab w:val="left" w:pos="3400"/>
        </w:tabs>
        <w:spacing w:after="200" w:line="276" w:lineRule="auto"/>
        <w:ind w:left="426"/>
        <w:rPr>
          <w:rFonts w:ascii="Calibri" w:eastAsia="Calibri" w:hAnsi="Calibri" w:cs="Arial"/>
          <w:iCs/>
          <w:color w:val="auto"/>
          <w:u w:val="single"/>
          <w:lang w:val="el-GR"/>
        </w:rPr>
      </w:pPr>
    </w:p>
    <w:p w:rsidR="00F71A53" w:rsidRPr="00F71A53" w:rsidRDefault="00F71A53" w:rsidP="00F71A53">
      <w:pPr>
        <w:tabs>
          <w:tab w:val="left" w:pos="3400"/>
        </w:tabs>
        <w:spacing w:after="200" w:line="276" w:lineRule="auto"/>
        <w:ind w:left="426"/>
        <w:rPr>
          <w:rFonts w:ascii="Calibri" w:eastAsia="Calibri" w:hAnsi="Calibri" w:cs="Arial"/>
          <w:iCs/>
          <w:color w:val="auto"/>
          <w:u w:val="single"/>
          <w:lang w:val="el-GR"/>
        </w:rPr>
      </w:pPr>
      <w:r w:rsidRPr="00F71A53">
        <w:rPr>
          <w:rFonts w:ascii="Calibri" w:eastAsia="Calibri" w:hAnsi="Calibri" w:cs="Arial"/>
          <w:iCs/>
          <w:color w:val="auto"/>
          <w:u w:val="single"/>
          <w:lang w:val="el-GR"/>
        </w:rPr>
        <w:t>Β. ΜΗΝΙΑΙΑ ΣΥΓΚΡΙΣΗ ΜΕΤΑΞΥ ΣΕΠΤΕΜΒΡΙΟΥ ΚΑΙ ΑΥΓΟΥΣΤΟΥ 2022:</w:t>
      </w:r>
    </w:p>
    <w:p w:rsidR="00F71A53" w:rsidRPr="00F71A53" w:rsidRDefault="00F71A53" w:rsidP="00F71A53">
      <w:pPr>
        <w:numPr>
          <w:ilvl w:val="0"/>
          <w:numId w:val="1"/>
        </w:numPr>
        <w:spacing w:after="200" w:line="276" w:lineRule="auto"/>
        <w:jc w:val="both"/>
        <w:rPr>
          <w:rFonts w:ascii="Calibri" w:eastAsia="Calibri" w:hAnsi="Calibri" w:cs="Arial"/>
          <w:b w:val="0"/>
          <w:bCs w:val="0"/>
          <w:color w:val="auto"/>
          <w:sz w:val="22"/>
          <w:szCs w:val="22"/>
          <w:lang w:val="el-GR"/>
        </w:rPr>
      </w:pPr>
      <w:r w:rsidRPr="00F71A53">
        <w:rPr>
          <w:rFonts w:ascii="Calibri" w:eastAsia="Calibri" w:hAnsi="Calibri" w:cs="Arial"/>
          <w:b w:val="0"/>
          <w:bCs w:val="0"/>
          <w:color w:val="auto"/>
          <w:spacing w:val="4"/>
          <w:sz w:val="22"/>
          <w:szCs w:val="22"/>
          <w:lang w:val="el-GR"/>
        </w:rPr>
        <w:t xml:space="preserve">Τον Σεπτέμβριο </w:t>
      </w:r>
      <w:r w:rsidRPr="00F71A53">
        <w:rPr>
          <w:rFonts w:ascii="Calibri" w:eastAsia="Calibri" w:hAnsi="Calibri" w:cs="Arial"/>
          <w:b w:val="0"/>
          <w:bCs w:val="0"/>
          <w:color w:val="auto"/>
          <w:sz w:val="22"/>
          <w:szCs w:val="22"/>
          <w:lang w:val="el-GR"/>
        </w:rPr>
        <w:t xml:space="preserve">ο αριθμός των εγγεγραμμένων ανέργων </w:t>
      </w:r>
      <w:r w:rsidRPr="00F71A53">
        <w:rPr>
          <w:rFonts w:ascii="Calibri" w:eastAsia="Calibri" w:hAnsi="Calibri" w:cs="Arial"/>
          <w:bCs w:val="0"/>
          <w:color w:val="auto"/>
          <w:sz w:val="22"/>
          <w:szCs w:val="22"/>
          <w:lang w:val="el-GR"/>
        </w:rPr>
        <w:t xml:space="preserve">μειώθηκε </w:t>
      </w:r>
      <w:r w:rsidRPr="00F71A53">
        <w:rPr>
          <w:rFonts w:ascii="Calibri" w:eastAsia="Calibri" w:hAnsi="Calibri" w:cs="Arial"/>
          <w:b w:val="0"/>
          <w:bCs w:val="0"/>
          <w:color w:val="auto"/>
          <w:sz w:val="22"/>
          <w:szCs w:val="22"/>
          <w:lang w:val="el-GR"/>
        </w:rPr>
        <w:t>κατά 3.351 άτομα ή 22,4% σε σύγκριση με τον προηγού</w:t>
      </w:r>
      <w:r w:rsidRPr="00F71A53">
        <w:rPr>
          <w:rFonts w:ascii="Calibri" w:eastAsia="Calibri" w:hAnsi="Calibri" w:cs="Arial"/>
          <w:b w:val="0"/>
          <w:bCs w:val="0"/>
          <w:color w:val="auto"/>
          <w:sz w:val="22"/>
          <w:szCs w:val="22"/>
          <w:lang w:val="el-GR"/>
        </w:rPr>
        <w:softHyphen/>
        <w:t>μενο μήνα.</w:t>
      </w:r>
    </w:p>
    <w:p w:rsidR="00F71A53" w:rsidRPr="00F71A53" w:rsidRDefault="00F71A53" w:rsidP="00F71A53">
      <w:pPr>
        <w:numPr>
          <w:ilvl w:val="0"/>
          <w:numId w:val="1"/>
        </w:numPr>
        <w:spacing w:after="200" w:line="276" w:lineRule="auto"/>
        <w:jc w:val="both"/>
        <w:rPr>
          <w:rFonts w:ascii="Calibri" w:eastAsia="Calibri" w:hAnsi="Calibri" w:cs="Arial"/>
          <w:b w:val="0"/>
          <w:bCs w:val="0"/>
          <w:color w:val="auto"/>
          <w:sz w:val="22"/>
          <w:szCs w:val="22"/>
          <w:lang w:val="el-GR"/>
        </w:rPr>
      </w:pPr>
      <w:r w:rsidRPr="00F71A53">
        <w:rPr>
          <w:rFonts w:ascii="Calibri" w:eastAsia="Calibri" w:hAnsi="Calibri" w:cs="Arial"/>
          <w:b w:val="0"/>
          <w:bCs w:val="0"/>
          <w:color w:val="auto"/>
          <w:sz w:val="22"/>
          <w:szCs w:val="22"/>
          <w:lang w:val="el-GR"/>
        </w:rPr>
        <w:t xml:space="preserve">Κατά φύλο ο αριθμός των αντρών μειώθηκε κατά 311 άτομα και ο αριθμός των γυναικών κατά 3.040 άτομα. </w:t>
      </w:r>
    </w:p>
    <w:p w:rsidR="00F71A53" w:rsidRPr="00F71A53" w:rsidRDefault="00F71A53" w:rsidP="00F71A53">
      <w:pPr>
        <w:numPr>
          <w:ilvl w:val="0"/>
          <w:numId w:val="1"/>
        </w:numPr>
        <w:spacing w:after="200" w:line="276" w:lineRule="auto"/>
        <w:jc w:val="both"/>
        <w:rPr>
          <w:rFonts w:ascii="Calibri" w:eastAsia="Calibri" w:hAnsi="Calibri" w:cs="Arial"/>
          <w:b w:val="0"/>
          <w:color w:val="auto"/>
          <w:sz w:val="22"/>
          <w:szCs w:val="22"/>
          <w:lang w:val="el-GR"/>
        </w:rPr>
      </w:pPr>
      <w:r w:rsidRPr="00F71A53">
        <w:rPr>
          <w:rFonts w:ascii="Calibri" w:eastAsia="Calibri" w:hAnsi="Calibri" w:cs="Arial"/>
          <w:b w:val="0"/>
          <w:bCs w:val="0"/>
          <w:color w:val="auto"/>
          <w:sz w:val="22"/>
          <w:szCs w:val="22"/>
          <w:lang w:val="el-GR"/>
        </w:rPr>
        <w:t>Κατά ηλικία, η μεγαλύτερη μείωση παρουσιάστηκε στην ηλικιακή ομάδα 30-39 χρονών κατά 1.386 άτομα και στην ηλικιακή ομάδα 40-49 χρονών κατά 830 άτομα.</w:t>
      </w:r>
    </w:p>
    <w:p w:rsidR="00F71A53" w:rsidRPr="00F71A53" w:rsidRDefault="00F71A53" w:rsidP="00F71A53">
      <w:pPr>
        <w:numPr>
          <w:ilvl w:val="0"/>
          <w:numId w:val="1"/>
        </w:numPr>
        <w:spacing w:after="200" w:line="276" w:lineRule="auto"/>
        <w:jc w:val="both"/>
        <w:rPr>
          <w:rFonts w:ascii="Calibri" w:eastAsia="Calibri" w:hAnsi="Calibri" w:cs="Arial"/>
          <w:b w:val="0"/>
          <w:bCs w:val="0"/>
          <w:color w:val="auto"/>
          <w:spacing w:val="2"/>
          <w:sz w:val="22"/>
          <w:szCs w:val="22"/>
          <w:lang w:val="el-GR"/>
        </w:rPr>
      </w:pPr>
      <w:r w:rsidRPr="00F71A53">
        <w:rPr>
          <w:rFonts w:ascii="Calibri" w:eastAsia="Calibri" w:hAnsi="Calibri" w:cs="Arial"/>
          <w:b w:val="0"/>
          <w:bCs w:val="0"/>
          <w:color w:val="auto"/>
          <w:sz w:val="22"/>
          <w:szCs w:val="22"/>
          <w:lang w:val="el-GR"/>
        </w:rPr>
        <w:t xml:space="preserve">Κατά εθνικότητα, η μεγαλύτερη μείωση παρατηρήθηκε ανάμεσα στους Ελληνοκύπριους κατά 3.162 άτομα. </w:t>
      </w:r>
    </w:p>
    <w:p w:rsidR="00F71A53" w:rsidRPr="00F71A53" w:rsidRDefault="00F71A53" w:rsidP="00F71A53">
      <w:pPr>
        <w:numPr>
          <w:ilvl w:val="0"/>
          <w:numId w:val="1"/>
        </w:numPr>
        <w:spacing w:after="200" w:line="276" w:lineRule="auto"/>
        <w:jc w:val="both"/>
        <w:rPr>
          <w:rFonts w:ascii="Calibri" w:eastAsia="Calibri" w:hAnsi="Calibri" w:cs="Arial"/>
          <w:b w:val="0"/>
          <w:strike/>
          <w:color w:val="auto"/>
          <w:sz w:val="22"/>
          <w:szCs w:val="22"/>
          <w:lang w:val="el-GR"/>
        </w:rPr>
      </w:pPr>
      <w:r w:rsidRPr="00F71A53">
        <w:rPr>
          <w:rFonts w:ascii="Calibri" w:eastAsia="Calibri" w:hAnsi="Calibri" w:cs="Arial"/>
          <w:b w:val="0"/>
          <w:bCs w:val="0"/>
          <w:color w:val="auto"/>
          <w:sz w:val="22"/>
          <w:szCs w:val="22"/>
          <w:lang w:val="el-GR"/>
        </w:rPr>
        <w:lastRenderedPageBreak/>
        <w:t xml:space="preserve">Κατά διάρκεια ανεργίας, η μεγαλύτερη μείωση, κατά 3.183 άτομα, παρατηρήθηκε στους ανέργους με διάρκεια ανεργίας  κάτω από 3 μήνες. </w:t>
      </w:r>
    </w:p>
    <w:p w:rsidR="00F71A53" w:rsidRPr="00F71A53" w:rsidRDefault="00F71A53" w:rsidP="00F71A53">
      <w:pPr>
        <w:numPr>
          <w:ilvl w:val="0"/>
          <w:numId w:val="1"/>
        </w:numPr>
        <w:spacing w:after="200" w:line="276" w:lineRule="auto"/>
        <w:jc w:val="both"/>
        <w:rPr>
          <w:rFonts w:ascii="Calibri" w:eastAsia="Calibri" w:hAnsi="Calibri" w:cs="Arial"/>
          <w:b w:val="0"/>
          <w:bCs w:val="0"/>
          <w:color w:val="auto"/>
          <w:sz w:val="22"/>
          <w:szCs w:val="22"/>
          <w:lang w:val="el-GR"/>
        </w:rPr>
      </w:pPr>
      <w:r w:rsidRPr="00F71A53">
        <w:rPr>
          <w:rFonts w:ascii="Calibri" w:eastAsia="Calibri" w:hAnsi="Calibri" w:cs="Arial"/>
          <w:b w:val="0"/>
          <w:bCs w:val="0"/>
          <w:color w:val="auto"/>
          <w:sz w:val="22"/>
          <w:szCs w:val="22"/>
          <w:lang w:val="el-GR"/>
        </w:rPr>
        <w:t xml:space="preserve">Κατά τομέα οικονομικής δραστηριότητας, η  μεγαλύτερη μείωση  παρατηρήθηκε στον τομέα της εκπαίδευσης </w:t>
      </w:r>
      <w:r w:rsidRPr="00F71A53">
        <w:rPr>
          <w:rFonts w:ascii="Calibri" w:eastAsia="Calibri" w:hAnsi="Calibri" w:cs="Arial"/>
          <w:b w:val="0"/>
          <w:color w:val="auto"/>
          <w:sz w:val="22"/>
          <w:szCs w:val="22"/>
          <w:lang w:val="el-GR"/>
        </w:rPr>
        <w:t>κατά 1.852 άτομα και στον τομέα της δημόσιας διοίκησης κατά 1.10</w:t>
      </w:r>
      <w:r w:rsidRPr="00F71A53">
        <w:rPr>
          <w:rFonts w:ascii="Calibri" w:eastAsia="Calibri" w:hAnsi="Calibri" w:cs="Arial"/>
          <w:b w:val="0"/>
          <w:bCs w:val="0"/>
          <w:color w:val="auto"/>
          <w:sz w:val="22"/>
          <w:szCs w:val="22"/>
          <w:lang w:val="el-GR"/>
        </w:rPr>
        <w:t>3 άτομα</w:t>
      </w:r>
      <w:r w:rsidRPr="00F71A53">
        <w:rPr>
          <w:rFonts w:ascii="Calibri" w:eastAsia="Calibri" w:hAnsi="Calibri" w:cs="Arial"/>
          <w:b w:val="0"/>
          <w:color w:val="auto"/>
          <w:sz w:val="22"/>
          <w:szCs w:val="22"/>
          <w:lang w:val="el-GR"/>
        </w:rPr>
        <w:t>.</w:t>
      </w:r>
    </w:p>
    <w:p w:rsidR="00F71A53" w:rsidRPr="00F71A53" w:rsidRDefault="00F71A53" w:rsidP="00F71A53">
      <w:pPr>
        <w:numPr>
          <w:ilvl w:val="0"/>
          <w:numId w:val="1"/>
        </w:numPr>
        <w:spacing w:after="200" w:line="276" w:lineRule="auto"/>
        <w:jc w:val="both"/>
        <w:rPr>
          <w:rFonts w:ascii="Calibri" w:eastAsia="Calibri" w:hAnsi="Calibri" w:cs="Arial"/>
          <w:i/>
          <w:iCs/>
          <w:color w:val="auto"/>
          <w:sz w:val="22"/>
          <w:szCs w:val="22"/>
          <w:lang w:val="el-GR"/>
        </w:rPr>
      </w:pPr>
      <w:r w:rsidRPr="00F71A53">
        <w:rPr>
          <w:rFonts w:ascii="Calibri" w:eastAsia="Calibri" w:hAnsi="Calibri" w:cs="Arial"/>
          <w:b w:val="0"/>
          <w:bCs w:val="0"/>
          <w:color w:val="auto"/>
          <w:sz w:val="22"/>
          <w:szCs w:val="22"/>
          <w:lang w:val="el-GR"/>
        </w:rPr>
        <w:t xml:space="preserve">Κατά επαρχία, οι μεγαλύτερες μειώσεις καταγράφηκαν </w:t>
      </w:r>
      <w:r w:rsidRPr="00F71A53">
        <w:rPr>
          <w:rFonts w:ascii="Calibri" w:eastAsia="Calibri" w:hAnsi="Calibri" w:cs="Arial"/>
          <w:b w:val="0"/>
          <w:color w:val="auto"/>
          <w:sz w:val="22"/>
          <w:szCs w:val="22"/>
          <w:lang w:val="el-GR"/>
        </w:rPr>
        <w:t xml:space="preserve">στην επαρχία Λευκωσίας </w:t>
      </w:r>
      <w:r w:rsidRPr="00F71A53">
        <w:rPr>
          <w:rFonts w:ascii="Calibri" w:eastAsia="Calibri" w:hAnsi="Calibri" w:cs="Arial"/>
          <w:b w:val="0"/>
          <w:bCs w:val="0"/>
          <w:color w:val="auto"/>
          <w:sz w:val="22"/>
          <w:szCs w:val="22"/>
          <w:lang w:val="el-GR"/>
        </w:rPr>
        <w:t xml:space="preserve">κατά 1.334 άτομα </w:t>
      </w:r>
      <w:r w:rsidRPr="00F71A53">
        <w:rPr>
          <w:rFonts w:ascii="Calibri" w:eastAsia="Calibri" w:hAnsi="Calibri" w:cs="Arial"/>
          <w:b w:val="0"/>
          <w:color w:val="auto"/>
          <w:sz w:val="22"/>
          <w:szCs w:val="22"/>
          <w:lang w:val="el-GR"/>
        </w:rPr>
        <w:t>και</w:t>
      </w:r>
      <w:r w:rsidRPr="00F71A53">
        <w:rPr>
          <w:rFonts w:ascii="Calibri" w:eastAsia="Calibri" w:hAnsi="Calibri" w:cs="Arial"/>
          <w:b w:val="0"/>
          <w:bCs w:val="0"/>
          <w:color w:val="auto"/>
          <w:sz w:val="22"/>
          <w:szCs w:val="22"/>
          <w:lang w:val="el-GR"/>
        </w:rPr>
        <w:t xml:space="preserve"> στην επαρχία Λεμεσού κατά 1.105 άτομα.</w:t>
      </w:r>
    </w:p>
    <w:p w:rsidR="00F71A53" w:rsidRPr="00F71A53" w:rsidRDefault="00F71A53" w:rsidP="00F71A53">
      <w:pPr>
        <w:rPr>
          <w:rFonts w:ascii="Calibri" w:hAnsi="Calibri" w:cs="Arial"/>
          <w:bCs w:val="0"/>
          <w:iCs/>
          <w:color w:val="FF0000"/>
          <w:u w:val="single"/>
          <w:lang w:val="el-GR"/>
        </w:rPr>
      </w:pPr>
    </w:p>
    <w:p w:rsidR="00F71A53" w:rsidRPr="00F71A53" w:rsidRDefault="00F71A53" w:rsidP="00F71A53">
      <w:pPr>
        <w:ind w:left="284"/>
        <w:rPr>
          <w:rFonts w:ascii="Calibri" w:hAnsi="Calibri" w:cs="Arial"/>
          <w:bCs w:val="0"/>
          <w:iCs/>
          <w:color w:val="auto"/>
          <w:u w:val="single"/>
          <w:lang w:val="el-GR"/>
        </w:rPr>
      </w:pPr>
    </w:p>
    <w:p w:rsidR="00F71A53" w:rsidRPr="00F71A53" w:rsidRDefault="00F71A53" w:rsidP="00F71A53">
      <w:pPr>
        <w:ind w:left="284"/>
        <w:rPr>
          <w:rFonts w:ascii="Calibri" w:hAnsi="Calibri" w:cs="Arial"/>
          <w:bCs w:val="0"/>
          <w:iCs/>
          <w:color w:val="auto"/>
          <w:u w:val="single"/>
          <w:lang w:val="el-GR"/>
        </w:rPr>
      </w:pPr>
      <w:r w:rsidRPr="00F71A53">
        <w:rPr>
          <w:rFonts w:ascii="Calibri" w:hAnsi="Calibri" w:cs="Arial"/>
          <w:bCs w:val="0"/>
          <w:iCs/>
          <w:color w:val="auto"/>
          <w:u w:val="single"/>
          <w:lang w:val="el-GR"/>
        </w:rPr>
        <w:t>Γ. ΝΕΕΣ ΕΓΓΡΑΦΕΣ</w:t>
      </w:r>
      <w:r w:rsidRPr="00F71A53">
        <w:rPr>
          <w:rFonts w:ascii="Calibri" w:hAnsi="Calibri" w:cs="Arial"/>
          <w:bCs w:val="0"/>
          <w:iCs/>
          <w:color w:val="auto"/>
          <w:u w:val="single"/>
          <w:vertAlign w:val="superscript"/>
          <w:lang w:val="el-GR"/>
        </w:rPr>
        <w:footnoteReference w:id="3"/>
      </w:r>
      <w:r w:rsidRPr="00F71A53">
        <w:rPr>
          <w:rFonts w:ascii="Calibri" w:hAnsi="Calibri" w:cs="Arial"/>
          <w:bCs w:val="0"/>
          <w:iCs/>
          <w:color w:val="auto"/>
          <w:u w:val="single"/>
          <w:lang w:val="el-GR"/>
        </w:rPr>
        <w:t xml:space="preserve"> ΑΝΕΡΓΩΝ ΚΑΤΑ ΕΠΑΡΧΙΑ ΚΑΙ ΜΗΝΑ</w:t>
      </w:r>
    </w:p>
    <w:p w:rsidR="00F71A53" w:rsidRPr="00F71A53" w:rsidRDefault="00F71A53" w:rsidP="00F71A53">
      <w:pPr>
        <w:rPr>
          <w:rFonts w:ascii="Calibri" w:hAnsi="Calibri" w:cs="Arial"/>
          <w:b w:val="0"/>
          <w:bCs w:val="0"/>
          <w:iCs/>
          <w:color w:val="auto"/>
          <w:sz w:val="22"/>
          <w:szCs w:val="22"/>
          <w:lang w:val="el-GR"/>
        </w:rPr>
      </w:pPr>
    </w:p>
    <w:p w:rsidR="00F71A53" w:rsidRPr="00F71A53" w:rsidRDefault="00F71A53" w:rsidP="00F71A53">
      <w:pPr>
        <w:rPr>
          <w:rFonts w:ascii="Calibri" w:hAnsi="Calibri" w:cs="Arial"/>
          <w:b w:val="0"/>
          <w:bCs w:val="0"/>
          <w:iCs/>
          <w:color w:val="auto"/>
          <w:sz w:val="22"/>
          <w:szCs w:val="22"/>
          <w:lang w:val="el-GR"/>
        </w:rPr>
      </w:pPr>
    </w:p>
    <w:p w:rsidR="00F71A53" w:rsidRPr="00F71A53" w:rsidRDefault="00F71A53" w:rsidP="00F71A53">
      <w:pPr>
        <w:ind w:left="284"/>
        <w:rPr>
          <w:rFonts w:ascii="Calibri" w:hAnsi="Calibri" w:cs="Arial"/>
          <w:b w:val="0"/>
          <w:bCs w:val="0"/>
          <w:iCs/>
          <w:color w:val="auto"/>
          <w:sz w:val="22"/>
          <w:szCs w:val="22"/>
          <w:lang w:val="el-GR"/>
        </w:rPr>
      </w:pPr>
      <w:r w:rsidRPr="00F71A53">
        <w:rPr>
          <w:rFonts w:ascii="Calibri" w:hAnsi="Calibri" w:cs="Arial"/>
          <w:b w:val="0"/>
          <w:bCs w:val="0"/>
          <w:iCs/>
          <w:color w:val="auto"/>
          <w:sz w:val="22"/>
          <w:szCs w:val="22"/>
          <w:lang w:val="el-GR"/>
        </w:rPr>
        <w:t>Στον πιο κάτω πίνακα παρατίθενται ο αριθμός των νέων εγγραφών ανέργων κατά επαρχία και μήνα:</w:t>
      </w:r>
    </w:p>
    <w:p w:rsidR="00F71A53" w:rsidRPr="00F71A53" w:rsidRDefault="00F71A53" w:rsidP="00F71A53">
      <w:pPr>
        <w:rPr>
          <w:rFonts w:ascii="Calibri" w:hAnsi="Calibri" w:cs="Arial"/>
          <w:b w:val="0"/>
          <w:bCs w:val="0"/>
          <w:i/>
          <w:iCs/>
          <w:color w:val="auto"/>
          <w:sz w:val="16"/>
          <w:szCs w:val="16"/>
          <w:lang w:val="el-GR"/>
        </w:rPr>
      </w:pPr>
    </w:p>
    <w:p w:rsidR="00F71A53" w:rsidRPr="00F71A53" w:rsidRDefault="00F71A53" w:rsidP="00F71A53">
      <w:pPr>
        <w:rPr>
          <w:rFonts w:ascii="Calibri" w:hAnsi="Calibri" w:cs="Arial"/>
          <w:b w:val="0"/>
          <w:bCs w:val="0"/>
          <w:i/>
          <w:iCs/>
          <w:color w:val="auto"/>
          <w:sz w:val="16"/>
          <w:szCs w:val="16"/>
          <w:lang w:val="el-GR"/>
        </w:rPr>
      </w:pPr>
    </w:p>
    <w:tbl>
      <w:tblPr>
        <w:tblW w:w="9072"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233"/>
        <w:gridCol w:w="709"/>
        <w:gridCol w:w="992"/>
        <w:gridCol w:w="851"/>
        <w:gridCol w:w="992"/>
        <w:gridCol w:w="851"/>
        <w:gridCol w:w="850"/>
        <w:gridCol w:w="851"/>
        <w:gridCol w:w="850"/>
        <w:gridCol w:w="893"/>
      </w:tblGrid>
      <w:tr w:rsidR="00F71A53" w:rsidRPr="00F71A53" w:rsidTr="00F71A53">
        <w:trPr>
          <w:trHeight w:val="93"/>
        </w:trPr>
        <w:tc>
          <w:tcPr>
            <w:tcW w:w="1233" w:type="dxa"/>
            <w:noWrap/>
            <w:tcMar>
              <w:top w:w="15" w:type="dxa"/>
              <w:left w:w="15" w:type="dxa"/>
              <w:bottom w:w="0" w:type="dxa"/>
              <w:right w:w="15" w:type="dxa"/>
            </w:tcMar>
            <w:vAlign w:val="bottom"/>
          </w:tcPr>
          <w:p w:rsidR="00F71A53" w:rsidRPr="00F71A53" w:rsidRDefault="00F71A53" w:rsidP="00F71A53">
            <w:pPr>
              <w:spacing w:line="276" w:lineRule="auto"/>
              <w:jc w:val="both"/>
              <w:rPr>
                <w:rFonts w:ascii="Calibri" w:hAnsi="Calibri" w:cs="Arial"/>
                <w:b w:val="0"/>
                <w:bCs w:val="0"/>
                <w:color w:val="auto"/>
                <w:sz w:val="22"/>
                <w:szCs w:val="22"/>
                <w:lang w:val="el-GR"/>
              </w:rPr>
            </w:pPr>
          </w:p>
        </w:tc>
        <w:tc>
          <w:tcPr>
            <w:tcW w:w="709" w:type="dxa"/>
          </w:tcPr>
          <w:p w:rsidR="00F71A53" w:rsidRPr="00F71A53" w:rsidRDefault="00F71A53" w:rsidP="00F71A53">
            <w:pPr>
              <w:spacing w:line="276" w:lineRule="auto"/>
              <w:jc w:val="center"/>
              <w:rPr>
                <w:rFonts w:ascii="Calibri" w:hAnsi="Calibri" w:cs="Arial"/>
                <w:color w:val="auto"/>
                <w:sz w:val="22"/>
                <w:szCs w:val="22"/>
                <w:lang w:val="el-GR"/>
              </w:rPr>
            </w:pPr>
            <w:r w:rsidRPr="00F71A53">
              <w:rPr>
                <w:rFonts w:ascii="Calibri" w:hAnsi="Calibri" w:cs="Arial"/>
                <w:color w:val="auto"/>
                <w:sz w:val="22"/>
                <w:szCs w:val="22"/>
                <w:lang w:val="el-GR"/>
              </w:rPr>
              <w:t>Ιαν.</w:t>
            </w:r>
          </w:p>
          <w:p w:rsidR="00F71A53" w:rsidRPr="00F71A53" w:rsidRDefault="00F71A53" w:rsidP="00F71A53">
            <w:pPr>
              <w:spacing w:line="276" w:lineRule="auto"/>
              <w:jc w:val="center"/>
              <w:rPr>
                <w:rFonts w:ascii="Calibri" w:hAnsi="Calibri" w:cs="Arial"/>
                <w:color w:val="auto"/>
                <w:sz w:val="22"/>
                <w:szCs w:val="22"/>
                <w:lang w:val="el-GR"/>
              </w:rPr>
            </w:pPr>
            <w:r w:rsidRPr="00F71A53">
              <w:rPr>
                <w:rFonts w:ascii="Calibri" w:hAnsi="Calibri" w:cs="Arial"/>
                <w:color w:val="auto"/>
                <w:sz w:val="22"/>
                <w:szCs w:val="22"/>
                <w:lang w:val="el-GR"/>
              </w:rPr>
              <w:t>2022</w:t>
            </w:r>
          </w:p>
        </w:tc>
        <w:tc>
          <w:tcPr>
            <w:tcW w:w="992" w:type="dxa"/>
          </w:tcPr>
          <w:p w:rsidR="00F71A53" w:rsidRPr="00F71A53" w:rsidRDefault="00F71A53" w:rsidP="00F71A53">
            <w:pPr>
              <w:spacing w:line="276" w:lineRule="auto"/>
              <w:jc w:val="center"/>
              <w:rPr>
                <w:rFonts w:ascii="Calibri" w:hAnsi="Calibri" w:cs="Arial"/>
                <w:color w:val="auto"/>
                <w:sz w:val="22"/>
                <w:szCs w:val="22"/>
                <w:lang w:val="el-GR"/>
              </w:rPr>
            </w:pPr>
            <w:proofErr w:type="spellStart"/>
            <w:r w:rsidRPr="00F71A53">
              <w:rPr>
                <w:rFonts w:ascii="Calibri" w:hAnsi="Calibri" w:cs="Arial"/>
                <w:color w:val="auto"/>
                <w:sz w:val="22"/>
                <w:szCs w:val="22"/>
                <w:lang w:val="el-GR"/>
              </w:rPr>
              <w:t>Φεβρ</w:t>
            </w:r>
            <w:proofErr w:type="spellEnd"/>
            <w:r w:rsidRPr="00F71A53">
              <w:rPr>
                <w:rFonts w:ascii="Calibri" w:hAnsi="Calibri" w:cs="Arial"/>
                <w:color w:val="auto"/>
                <w:sz w:val="22"/>
                <w:szCs w:val="22"/>
                <w:lang w:val="el-GR"/>
              </w:rPr>
              <w:t>.</w:t>
            </w:r>
          </w:p>
          <w:p w:rsidR="00F71A53" w:rsidRPr="00F71A53" w:rsidRDefault="00F71A53" w:rsidP="00F71A53">
            <w:pPr>
              <w:spacing w:line="276" w:lineRule="auto"/>
              <w:jc w:val="center"/>
              <w:rPr>
                <w:rFonts w:ascii="Calibri" w:hAnsi="Calibri" w:cs="Arial"/>
                <w:color w:val="auto"/>
                <w:sz w:val="22"/>
                <w:szCs w:val="22"/>
                <w:lang w:val="el-GR"/>
              </w:rPr>
            </w:pPr>
            <w:r w:rsidRPr="00F71A53">
              <w:rPr>
                <w:rFonts w:ascii="Calibri" w:hAnsi="Calibri" w:cs="Arial"/>
                <w:color w:val="auto"/>
                <w:sz w:val="22"/>
                <w:szCs w:val="22"/>
                <w:lang w:val="el-GR"/>
              </w:rPr>
              <w:t>2022</w:t>
            </w:r>
          </w:p>
        </w:tc>
        <w:tc>
          <w:tcPr>
            <w:tcW w:w="851" w:type="dxa"/>
          </w:tcPr>
          <w:p w:rsidR="00F71A53" w:rsidRPr="00F71A53" w:rsidRDefault="00F71A53" w:rsidP="00F71A53">
            <w:pPr>
              <w:spacing w:line="276" w:lineRule="auto"/>
              <w:jc w:val="center"/>
              <w:rPr>
                <w:rFonts w:ascii="Calibri" w:hAnsi="Calibri" w:cs="Arial"/>
                <w:bCs w:val="0"/>
                <w:iCs/>
                <w:caps/>
                <w:color w:val="auto"/>
                <w:sz w:val="22"/>
                <w:szCs w:val="22"/>
                <w:lang w:val="el-GR"/>
              </w:rPr>
            </w:pPr>
            <w:r w:rsidRPr="00F71A53">
              <w:rPr>
                <w:rFonts w:ascii="Calibri" w:hAnsi="Calibri" w:cs="Arial"/>
                <w:color w:val="auto"/>
                <w:sz w:val="22"/>
                <w:szCs w:val="22"/>
                <w:lang w:val="el-GR"/>
              </w:rPr>
              <w:t>Μάρτιος</w:t>
            </w:r>
          </w:p>
          <w:p w:rsidR="00F71A53" w:rsidRPr="00F71A53" w:rsidRDefault="00F71A53" w:rsidP="00F71A53">
            <w:pPr>
              <w:spacing w:line="276" w:lineRule="auto"/>
              <w:jc w:val="center"/>
              <w:rPr>
                <w:rFonts w:ascii="Calibri" w:hAnsi="Calibri" w:cs="Arial"/>
                <w:color w:val="auto"/>
                <w:sz w:val="22"/>
                <w:szCs w:val="22"/>
                <w:lang w:val="el-GR"/>
              </w:rPr>
            </w:pPr>
            <w:r w:rsidRPr="00F71A53">
              <w:rPr>
                <w:rFonts w:ascii="Calibri" w:hAnsi="Calibri" w:cs="Arial"/>
                <w:bCs w:val="0"/>
                <w:iCs/>
                <w:caps/>
                <w:color w:val="auto"/>
                <w:sz w:val="22"/>
                <w:szCs w:val="22"/>
                <w:lang w:val="el-GR"/>
              </w:rPr>
              <w:t>2022</w:t>
            </w:r>
          </w:p>
        </w:tc>
        <w:tc>
          <w:tcPr>
            <w:tcW w:w="992" w:type="dxa"/>
          </w:tcPr>
          <w:p w:rsidR="00F71A53" w:rsidRPr="00F71A53" w:rsidRDefault="00F71A53" w:rsidP="00F71A53">
            <w:pPr>
              <w:spacing w:line="276" w:lineRule="auto"/>
              <w:jc w:val="center"/>
              <w:rPr>
                <w:rFonts w:ascii="Calibri" w:hAnsi="Calibri" w:cs="Arial"/>
                <w:bCs w:val="0"/>
                <w:iCs/>
                <w:caps/>
                <w:color w:val="auto"/>
                <w:sz w:val="22"/>
                <w:szCs w:val="22"/>
                <w:lang w:val="el-GR"/>
              </w:rPr>
            </w:pPr>
            <w:r w:rsidRPr="00F71A53">
              <w:rPr>
                <w:rFonts w:ascii="Calibri" w:hAnsi="Calibri" w:cs="Arial"/>
                <w:color w:val="auto"/>
                <w:sz w:val="22"/>
                <w:szCs w:val="22"/>
                <w:lang w:val="el-GR"/>
              </w:rPr>
              <w:t>Απρίλιος</w:t>
            </w:r>
          </w:p>
          <w:p w:rsidR="00F71A53" w:rsidRPr="00F71A53" w:rsidRDefault="00F71A53" w:rsidP="00F71A53">
            <w:pPr>
              <w:spacing w:line="276" w:lineRule="auto"/>
              <w:jc w:val="center"/>
              <w:rPr>
                <w:rFonts w:ascii="Calibri" w:hAnsi="Calibri" w:cs="Arial"/>
                <w:color w:val="auto"/>
                <w:sz w:val="22"/>
                <w:szCs w:val="22"/>
                <w:lang w:val="el-GR"/>
              </w:rPr>
            </w:pPr>
            <w:r w:rsidRPr="00F71A53">
              <w:rPr>
                <w:rFonts w:ascii="Calibri" w:hAnsi="Calibri" w:cs="Arial"/>
                <w:bCs w:val="0"/>
                <w:iCs/>
                <w:caps/>
                <w:color w:val="auto"/>
                <w:sz w:val="22"/>
                <w:szCs w:val="22"/>
                <w:lang w:val="el-GR"/>
              </w:rPr>
              <w:t>2022</w:t>
            </w:r>
          </w:p>
        </w:tc>
        <w:tc>
          <w:tcPr>
            <w:tcW w:w="851" w:type="dxa"/>
          </w:tcPr>
          <w:p w:rsidR="00F71A53" w:rsidRPr="00F71A53" w:rsidRDefault="00F71A53" w:rsidP="00F71A53">
            <w:pPr>
              <w:spacing w:line="276" w:lineRule="auto"/>
              <w:jc w:val="center"/>
              <w:rPr>
                <w:rFonts w:ascii="Calibri" w:hAnsi="Calibri" w:cs="Arial"/>
                <w:color w:val="auto"/>
                <w:sz w:val="22"/>
                <w:szCs w:val="22"/>
                <w:lang w:val="el-GR"/>
              </w:rPr>
            </w:pPr>
            <w:r w:rsidRPr="00F71A53">
              <w:rPr>
                <w:rFonts w:ascii="Calibri" w:hAnsi="Calibri" w:cs="Arial"/>
                <w:color w:val="auto"/>
                <w:sz w:val="22"/>
                <w:szCs w:val="22"/>
                <w:lang w:val="el-GR"/>
              </w:rPr>
              <w:t>Μάιος</w:t>
            </w:r>
          </w:p>
          <w:p w:rsidR="00F71A53" w:rsidRPr="00F71A53" w:rsidRDefault="00F71A53" w:rsidP="00F71A53">
            <w:pPr>
              <w:spacing w:line="276" w:lineRule="auto"/>
              <w:jc w:val="center"/>
              <w:rPr>
                <w:rFonts w:ascii="Calibri" w:hAnsi="Calibri" w:cs="Arial"/>
                <w:color w:val="auto"/>
                <w:sz w:val="22"/>
                <w:szCs w:val="22"/>
                <w:lang w:val="el-GR"/>
              </w:rPr>
            </w:pPr>
            <w:r w:rsidRPr="00F71A53">
              <w:rPr>
                <w:rFonts w:ascii="Calibri" w:hAnsi="Calibri" w:cs="Arial"/>
                <w:color w:val="auto"/>
                <w:sz w:val="22"/>
                <w:szCs w:val="22"/>
                <w:lang w:val="el-GR"/>
              </w:rPr>
              <w:t>2022</w:t>
            </w:r>
          </w:p>
        </w:tc>
        <w:tc>
          <w:tcPr>
            <w:tcW w:w="850" w:type="dxa"/>
          </w:tcPr>
          <w:p w:rsidR="00F71A53" w:rsidRPr="00F71A53" w:rsidRDefault="00F71A53" w:rsidP="00F71A53">
            <w:pPr>
              <w:spacing w:line="276" w:lineRule="auto"/>
              <w:jc w:val="center"/>
              <w:rPr>
                <w:rFonts w:ascii="Calibri" w:hAnsi="Calibri" w:cs="Arial"/>
                <w:color w:val="auto"/>
                <w:sz w:val="22"/>
                <w:szCs w:val="22"/>
                <w:lang w:val="el-GR"/>
              </w:rPr>
            </w:pPr>
            <w:r w:rsidRPr="00F71A53">
              <w:rPr>
                <w:rFonts w:ascii="Calibri" w:hAnsi="Calibri" w:cs="Arial"/>
                <w:color w:val="auto"/>
                <w:sz w:val="22"/>
                <w:szCs w:val="22"/>
                <w:lang w:val="el-GR"/>
              </w:rPr>
              <w:t xml:space="preserve">Ιούνιος </w:t>
            </w:r>
          </w:p>
          <w:p w:rsidR="00F71A53" w:rsidRPr="00F71A53" w:rsidRDefault="00F71A53" w:rsidP="00F71A53">
            <w:pPr>
              <w:spacing w:line="276" w:lineRule="auto"/>
              <w:jc w:val="center"/>
              <w:rPr>
                <w:rFonts w:ascii="Calibri" w:hAnsi="Calibri" w:cs="Arial"/>
                <w:color w:val="auto"/>
                <w:sz w:val="22"/>
                <w:szCs w:val="22"/>
                <w:lang w:val="el-GR"/>
              </w:rPr>
            </w:pPr>
            <w:r w:rsidRPr="00F71A53">
              <w:rPr>
                <w:rFonts w:ascii="Calibri" w:hAnsi="Calibri" w:cs="Arial"/>
                <w:color w:val="auto"/>
                <w:sz w:val="22"/>
                <w:szCs w:val="22"/>
                <w:lang w:val="el-GR"/>
              </w:rPr>
              <w:t>2022</w:t>
            </w:r>
          </w:p>
        </w:tc>
        <w:tc>
          <w:tcPr>
            <w:tcW w:w="851" w:type="dxa"/>
          </w:tcPr>
          <w:p w:rsidR="00F71A53" w:rsidRPr="00F71A53" w:rsidRDefault="00F71A53" w:rsidP="00F71A53">
            <w:pPr>
              <w:spacing w:line="276" w:lineRule="auto"/>
              <w:jc w:val="center"/>
              <w:rPr>
                <w:rFonts w:ascii="Calibri" w:hAnsi="Calibri" w:cs="Arial"/>
                <w:color w:val="auto"/>
                <w:sz w:val="22"/>
                <w:szCs w:val="22"/>
                <w:lang w:val="el-GR"/>
              </w:rPr>
            </w:pPr>
            <w:r w:rsidRPr="00F71A53">
              <w:rPr>
                <w:rFonts w:ascii="Calibri" w:hAnsi="Calibri" w:cs="Arial"/>
                <w:color w:val="auto"/>
                <w:sz w:val="22"/>
                <w:szCs w:val="22"/>
                <w:lang w:val="el-GR"/>
              </w:rPr>
              <w:t>Ιούλιος</w:t>
            </w:r>
          </w:p>
          <w:p w:rsidR="00F71A53" w:rsidRPr="00F71A53" w:rsidRDefault="00F71A53" w:rsidP="00F71A53">
            <w:pPr>
              <w:spacing w:line="276" w:lineRule="auto"/>
              <w:jc w:val="center"/>
              <w:rPr>
                <w:rFonts w:ascii="Calibri" w:hAnsi="Calibri" w:cs="Arial"/>
                <w:color w:val="auto"/>
                <w:sz w:val="22"/>
                <w:szCs w:val="22"/>
                <w:lang w:val="el-GR"/>
              </w:rPr>
            </w:pPr>
            <w:r w:rsidRPr="00F71A53">
              <w:rPr>
                <w:rFonts w:ascii="Calibri" w:hAnsi="Calibri" w:cs="Arial"/>
                <w:color w:val="auto"/>
                <w:sz w:val="22"/>
                <w:szCs w:val="22"/>
                <w:lang w:val="el-GR"/>
              </w:rPr>
              <w:t>2022</w:t>
            </w:r>
          </w:p>
        </w:tc>
        <w:tc>
          <w:tcPr>
            <w:tcW w:w="850" w:type="dxa"/>
          </w:tcPr>
          <w:p w:rsidR="00F71A53" w:rsidRPr="00F71A53" w:rsidRDefault="00F71A53" w:rsidP="00F71A53">
            <w:pPr>
              <w:spacing w:line="276" w:lineRule="auto"/>
              <w:jc w:val="center"/>
              <w:rPr>
                <w:rFonts w:ascii="Calibri" w:hAnsi="Calibri" w:cs="Arial"/>
                <w:color w:val="auto"/>
                <w:sz w:val="22"/>
                <w:szCs w:val="22"/>
                <w:lang w:val="el-GR"/>
              </w:rPr>
            </w:pPr>
            <w:r w:rsidRPr="00F71A53">
              <w:rPr>
                <w:rFonts w:ascii="Calibri" w:hAnsi="Calibri" w:cs="Arial"/>
                <w:color w:val="auto"/>
                <w:sz w:val="22"/>
                <w:szCs w:val="22"/>
                <w:lang w:val="el-GR"/>
              </w:rPr>
              <w:t>Αύγ.</w:t>
            </w:r>
          </w:p>
          <w:p w:rsidR="00F71A53" w:rsidRPr="00F71A53" w:rsidRDefault="00F71A53" w:rsidP="00F71A53">
            <w:pPr>
              <w:spacing w:line="276" w:lineRule="auto"/>
              <w:jc w:val="center"/>
              <w:rPr>
                <w:rFonts w:ascii="Calibri" w:hAnsi="Calibri" w:cs="Arial"/>
                <w:color w:val="auto"/>
                <w:sz w:val="22"/>
                <w:szCs w:val="22"/>
                <w:lang w:val="el-GR"/>
              </w:rPr>
            </w:pPr>
            <w:r w:rsidRPr="00F71A53">
              <w:rPr>
                <w:rFonts w:ascii="Calibri" w:hAnsi="Calibri" w:cs="Arial"/>
                <w:color w:val="auto"/>
                <w:sz w:val="22"/>
                <w:szCs w:val="22"/>
                <w:lang w:val="el-GR"/>
              </w:rPr>
              <w:t>2022</w:t>
            </w:r>
          </w:p>
        </w:tc>
        <w:tc>
          <w:tcPr>
            <w:tcW w:w="893" w:type="dxa"/>
          </w:tcPr>
          <w:p w:rsidR="00F71A53" w:rsidRPr="00F71A53" w:rsidRDefault="00F71A53" w:rsidP="00F71A53">
            <w:pPr>
              <w:spacing w:line="276" w:lineRule="auto"/>
              <w:jc w:val="center"/>
              <w:rPr>
                <w:rFonts w:ascii="Calibri" w:hAnsi="Calibri" w:cs="Arial"/>
                <w:color w:val="auto"/>
                <w:sz w:val="22"/>
                <w:szCs w:val="22"/>
                <w:lang w:val="el-GR"/>
              </w:rPr>
            </w:pPr>
            <w:proofErr w:type="spellStart"/>
            <w:r w:rsidRPr="00F71A53">
              <w:rPr>
                <w:rFonts w:ascii="Calibri" w:hAnsi="Calibri" w:cs="Arial"/>
                <w:color w:val="auto"/>
                <w:sz w:val="22"/>
                <w:szCs w:val="22"/>
                <w:lang w:val="el-GR"/>
              </w:rPr>
              <w:t>Σεπτ</w:t>
            </w:r>
            <w:proofErr w:type="spellEnd"/>
            <w:r w:rsidRPr="00F71A53">
              <w:rPr>
                <w:rFonts w:ascii="Calibri" w:hAnsi="Calibri" w:cs="Arial"/>
                <w:color w:val="auto"/>
                <w:sz w:val="22"/>
                <w:szCs w:val="22"/>
                <w:lang w:val="el-GR"/>
              </w:rPr>
              <w:t xml:space="preserve">. </w:t>
            </w:r>
          </w:p>
          <w:p w:rsidR="00F71A53" w:rsidRPr="00F71A53" w:rsidRDefault="00F71A53" w:rsidP="00F71A53">
            <w:pPr>
              <w:spacing w:line="276" w:lineRule="auto"/>
              <w:jc w:val="center"/>
              <w:rPr>
                <w:rFonts w:ascii="Calibri" w:hAnsi="Calibri" w:cs="Arial"/>
                <w:color w:val="auto"/>
                <w:sz w:val="22"/>
                <w:szCs w:val="22"/>
                <w:lang w:val="el-GR"/>
              </w:rPr>
            </w:pPr>
            <w:r w:rsidRPr="00F71A53">
              <w:rPr>
                <w:rFonts w:ascii="Calibri" w:hAnsi="Calibri" w:cs="Arial"/>
                <w:color w:val="auto"/>
                <w:sz w:val="22"/>
                <w:szCs w:val="22"/>
                <w:lang w:val="el-GR"/>
              </w:rPr>
              <w:t>2022</w:t>
            </w:r>
          </w:p>
        </w:tc>
      </w:tr>
      <w:tr w:rsidR="00F71A53" w:rsidRPr="00F71A53" w:rsidTr="00F71A53">
        <w:trPr>
          <w:trHeight w:val="220"/>
        </w:trPr>
        <w:tc>
          <w:tcPr>
            <w:tcW w:w="1233" w:type="dxa"/>
            <w:noWrap/>
            <w:tcMar>
              <w:top w:w="15" w:type="dxa"/>
              <w:left w:w="15" w:type="dxa"/>
              <w:bottom w:w="0" w:type="dxa"/>
              <w:right w:w="15" w:type="dxa"/>
            </w:tcMar>
            <w:vAlign w:val="bottom"/>
          </w:tcPr>
          <w:p w:rsidR="00F71A53" w:rsidRPr="00F71A53" w:rsidRDefault="00F71A53" w:rsidP="00F71A53">
            <w:pPr>
              <w:spacing w:line="276" w:lineRule="auto"/>
              <w:jc w:val="both"/>
              <w:rPr>
                <w:rFonts w:ascii="Calibri" w:hAnsi="Calibri" w:cs="Arial"/>
                <w:b w:val="0"/>
                <w:bCs w:val="0"/>
                <w:color w:val="auto"/>
                <w:sz w:val="22"/>
                <w:szCs w:val="22"/>
                <w:lang w:val="el-GR"/>
              </w:rPr>
            </w:pPr>
            <w:r w:rsidRPr="00F71A53">
              <w:rPr>
                <w:rFonts w:ascii="Calibri" w:hAnsi="Calibri" w:cs="Arial"/>
                <w:b w:val="0"/>
                <w:bCs w:val="0"/>
                <w:color w:val="auto"/>
                <w:sz w:val="22"/>
                <w:szCs w:val="22"/>
                <w:lang w:val="el-GR"/>
              </w:rPr>
              <w:t>Λευκωσία</w:t>
            </w:r>
          </w:p>
        </w:tc>
        <w:tc>
          <w:tcPr>
            <w:tcW w:w="709" w:type="dxa"/>
          </w:tcPr>
          <w:p w:rsidR="00F71A53" w:rsidRPr="00F71A53" w:rsidRDefault="00F71A53" w:rsidP="00F71A53">
            <w:pPr>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1837</w:t>
            </w:r>
          </w:p>
        </w:tc>
        <w:tc>
          <w:tcPr>
            <w:tcW w:w="992" w:type="dxa"/>
          </w:tcPr>
          <w:p w:rsidR="00F71A53" w:rsidRPr="00F71A53" w:rsidRDefault="00F71A53" w:rsidP="00F71A53">
            <w:pPr>
              <w:spacing w:line="276" w:lineRule="auto"/>
              <w:jc w:val="center"/>
              <w:rPr>
                <w:rFonts w:ascii="Calibri" w:hAnsi="Calibri" w:cs="Arial"/>
                <w:b w:val="0"/>
                <w:bCs w:val="0"/>
                <w:color w:val="auto"/>
                <w:sz w:val="22"/>
                <w:szCs w:val="22"/>
                <w:lang w:val="el-GR"/>
              </w:rPr>
            </w:pPr>
            <w:r w:rsidRPr="00F71A53">
              <w:rPr>
                <w:rFonts w:ascii="Calibri" w:hAnsi="Calibri" w:cs="Arial"/>
                <w:b w:val="0"/>
                <w:bCs w:val="0"/>
                <w:color w:val="auto"/>
                <w:sz w:val="22"/>
                <w:szCs w:val="22"/>
                <w:lang w:val="el-GR"/>
              </w:rPr>
              <w:t>2175</w:t>
            </w:r>
          </w:p>
        </w:tc>
        <w:tc>
          <w:tcPr>
            <w:tcW w:w="851" w:type="dxa"/>
          </w:tcPr>
          <w:p w:rsidR="00F71A53" w:rsidRPr="00F71A53" w:rsidRDefault="00F71A53" w:rsidP="00F71A53">
            <w:pPr>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2685</w:t>
            </w:r>
          </w:p>
        </w:tc>
        <w:tc>
          <w:tcPr>
            <w:tcW w:w="992" w:type="dxa"/>
          </w:tcPr>
          <w:p w:rsidR="00F71A53" w:rsidRPr="00F71A53" w:rsidRDefault="00F71A53" w:rsidP="00F71A53">
            <w:pPr>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1553</w:t>
            </w:r>
          </w:p>
        </w:tc>
        <w:tc>
          <w:tcPr>
            <w:tcW w:w="851" w:type="dxa"/>
          </w:tcPr>
          <w:p w:rsidR="00F71A53" w:rsidRPr="00F71A53" w:rsidRDefault="00F71A53" w:rsidP="00F71A53">
            <w:pPr>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1915</w:t>
            </w:r>
          </w:p>
        </w:tc>
        <w:tc>
          <w:tcPr>
            <w:tcW w:w="850" w:type="dxa"/>
          </w:tcPr>
          <w:p w:rsidR="00F71A53" w:rsidRPr="00F71A53" w:rsidRDefault="00F71A53" w:rsidP="00F71A53">
            <w:pPr>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2769</w:t>
            </w:r>
          </w:p>
        </w:tc>
        <w:tc>
          <w:tcPr>
            <w:tcW w:w="851" w:type="dxa"/>
          </w:tcPr>
          <w:p w:rsidR="00F71A53" w:rsidRPr="00F71A53" w:rsidRDefault="00F71A53" w:rsidP="00F71A53">
            <w:pPr>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2679</w:t>
            </w:r>
          </w:p>
        </w:tc>
        <w:tc>
          <w:tcPr>
            <w:tcW w:w="850" w:type="dxa"/>
          </w:tcPr>
          <w:p w:rsidR="00F71A53" w:rsidRPr="00F71A53" w:rsidRDefault="00F71A53" w:rsidP="00F71A53">
            <w:pPr>
              <w:spacing w:line="276" w:lineRule="auto"/>
              <w:jc w:val="center"/>
              <w:rPr>
                <w:rFonts w:ascii="Calibri" w:hAnsi="Calibri" w:cs="Arial"/>
                <w:b w:val="0"/>
                <w:bCs w:val="0"/>
                <w:color w:val="auto"/>
                <w:sz w:val="22"/>
                <w:szCs w:val="22"/>
                <w:lang w:val="el-GR"/>
              </w:rPr>
            </w:pPr>
            <w:r w:rsidRPr="00F71A53">
              <w:rPr>
                <w:rFonts w:ascii="Calibri" w:hAnsi="Calibri" w:cs="Arial"/>
                <w:b w:val="0"/>
                <w:bCs w:val="0"/>
                <w:color w:val="auto"/>
                <w:sz w:val="22"/>
                <w:szCs w:val="22"/>
                <w:lang w:val="el-GR"/>
              </w:rPr>
              <w:t>2308</w:t>
            </w:r>
          </w:p>
        </w:tc>
        <w:tc>
          <w:tcPr>
            <w:tcW w:w="893" w:type="dxa"/>
          </w:tcPr>
          <w:p w:rsidR="00F71A53" w:rsidRPr="00F71A53" w:rsidRDefault="00F71A53" w:rsidP="00F71A53">
            <w:pPr>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2074</w:t>
            </w:r>
          </w:p>
        </w:tc>
      </w:tr>
      <w:tr w:rsidR="00F71A53" w:rsidRPr="00F71A53" w:rsidTr="00F71A53">
        <w:trPr>
          <w:trHeight w:val="220"/>
        </w:trPr>
        <w:tc>
          <w:tcPr>
            <w:tcW w:w="1233" w:type="dxa"/>
            <w:noWrap/>
            <w:tcMar>
              <w:top w:w="15" w:type="dxa"/>
              <w:left w:w="15" w:type="dxa"/>
              <w:bottom w:w="0" w:type="dxa"/>
              <w:right w:w="15" w:type="dxa"/>
            </w:tcMar>
            <w:vAlign w:val="bottom"/>
          </w:tcPr>
          <w:p w:rsidR="00F71A53" w:rsidRPr="00F71A53" w:rsidRDefault="00F71A53" w:rsidP="00F71A53">
            <w:pPr>
              <w:spacing w:line="276" w:lineRule="auto"/>
              <w:jc w:val="both"/>
              <w:rPr>
                <w:rFonts w:ascii="Calibri" w:hAnsi="Calibri" w:cs="Arial"/>
                <w:b w:val="0"/>
                <w:bCs w:val="0"/>
                <w:color w:val="auto"/>
                <w:sz w:val="22"/>
                <w:szCs w:val="22"/>
                <w:lang w:val="el-GR"/>
              </w:rPr>
            </w:pPr>
            <w:r w:rsidRPr="00F71A53">
              <w:rPr>
                <w:rFonts w:ascii="Calibri" w:hAnsi="Calibri" w:cs="Arial"/>
                <w:b w:val="0"/>
                <w:bCs w:val="0"/>
                <w:color w:val="auto"/>
                <w:sz w:val="22"/>
                <w:szCs w:val="22"/>
                <w:lang w:val="el-GR"/>
              </w:rPr>
              <w:t>Λάρνακα</w:t>
            </w:r>
          </w:p>
        </w:tc>
        <w:tc>
          <w:tcPr>
            <w:tcW w:w="709" w:type="dxa"/>
          </w:tcPr>
          <w:p w:rsidR="00F71A53" w:rsidRPr="00F71A53" w:rsidRDefault="00F71A53" w:rsidP="00F71A53">
            <w:pPr>
              <w:tabs>
                <w:tab w:val="left" w:pos="510"/>
                <w:tab w:val="center" w:pos="855"/>
                <w:tab w:val="right" w:pos="1710"/>
              </w:tabs>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747</w:t>
            </w:r>
          </w:p>
        </w:tc>
        <w:tc>
          <w:tcPr>
            <w:tcW w:w="992" w:type="dxa"/>
          </w:tcPr>
          <w:p w:rsidR="00F71A53" w:rsidRPr="00F71A53" w:rsidRDefault="00F71A53" w:rsidP="00F71A53">
            <w:pPr>
              <w:tabs>
                <w:tab w:val="left" w:pos="510"/>
                <w:tab w:val="center" w:pos="855"/>
                <w:tab w:val="right" w:pos="1710"/>
              </w:tabs>
              <w:spacing w:line="276" w:lineRule="auto"/>
              <w:jc w:val="center"/>
              <w:rPr>
                <w:rFonts w:ascii="Calibri" w:hAnsi="Calibri" w:cs="Arial"/>
                <w:b w:val="0"/>
                <w:bCs w:val="0"/>
                <w:color w:val="auto"/>
                <w:sz w:val="22"/>
                <w:szCs w:val="22"/>
                <w:lang w:val="el-GR"/>
              </w:rPr>
            </w:pPr>
            <w:r w:rsidRPr="00F71A53">
              <w:rPr>
                <w:rFonts w:ascii="Calibri" w:hAnsi="Calibri" w:cs="Arial"/>
                <w:b w:val="0"/>
                <w:bCs w:val="0"/>
                <w:color w:val="auto"/>
                <w:sz w:val="22"/>
                <w:szCs w:val="22"/>
                <w:lang w:val="el-GR"/>
              </w:rPr>
              <w:t>626</w:t>
            </w:r>
          </w:p>
        </w:tc>
        <w:tc>
          <w:tcPr>
            <w:tcW w:w="851" w:type="dxa"/>
          </w:tcPr>
          <w:p w:rsidR="00F71A53" w:rsidRPr="00F71A53" w:rsidRDefault="00F71A53" w:rsidP="00F71A53">
            <w:pPr>
              <w:tabs>
                <w:tab w:val="left" w:pos="510"/>
                <w:tab w:val="center" w:pos="855"/>
                <w:tab w:val="right" w:pos="1710"/>
              </w:tabs>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1017</w:t>
            </w:r>
          </w:p>
        </w:tc>
        <w:tc>
          <w:tcPr>
            <w:tcW w:w="992" w:type="dxa"/>
          </w:tcPr>
          <w:p w:rsidR="00F71A53" w:rsidRPr="00F71A53" w:rsidRDefault="00F71A53" w:rsidP="00F71A53">
            <w:pPr>
              <w:tabs>
                <w:tab w:val="left" w:pos="510"/>
                <w:tab w:val="center" w:pos="855"/>
                <w:tab w:val="right" w:pos="1710"/>
              </w:tabs>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589</w:t>
            </w:r>
          </w:p>
        </w:tc>
        <w:tc>
          <w:tcPr>
            <w:tcW w:w="851" w:type="dxa"/>
          </w:tcPr>
          <w:p w:rsidR="00F71A53" w:rsidRPr="00F71A53" w:rsidRDefault="00F71A53" w:rsidP="00F71A53">
            <w:pPr>
              <w:tabs>
                <w:tab w:val="left" w:pos="510"/>
                <w:tab w:val="center" w:pos="855"/>
                <w:tab w:val="right" w:pos="1710"/>
              </w:tabs>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745</w:t>
            </w:r>
          </w:p>
        </w:tc>
        <w:tc>
          <w:tcPr>
            <w:tcW w:w="850" w:type="dxa"/>
          </w:tcPr>
          <w:p w:rsidR="00F71A53" w:rsidRPr="00F71A53" w:rsidRDefault="00F71A53" w:rsidP="00F71A53">
            <w:pPr>
              <w:tabs>
                <w:tab w:val="left" w:pos="510"/>
                <w:tab w:val="center" w:pos="855"/>
                <w:tab w:val="right" w:pos="1710"/>
              </w:tabs>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1464</w:t>
            </w:r>
          </w:p>
        </w:tc>
        <w:tc>
          <w:tcPr>
            <w:tcW w:w="851" w:type="dxa"/>
          </w:tcPr>
          <w:p w:rsidR="00F71A53" w:rsidRPr="00F71A53" w:rsidRDefault="00F71A53" w:rsidP="00F71A53">
            <w:pPr>
              <w:tabs>
                <w:tab w:val="left" w:pos="510"/>
                <w:tab w:val="center" w:pos="855"/>
                <w:tab w:val="right" w:pos="1710"/>
              </w:tabs>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1156</w:t>
            </w:r>
          </w:p>
        </w:tc>
        <w:tc>
          <w:tcPr>
            <w:tcW w:w="850" w:type="dxa"/>
          </w:tcPr>
          <w:p w:rsidR="00F71A53" w:rsidRPr="00F71A53" w:rsidRDefault="00F71A53" w:rsidP="00F71A53">
            <w:pPr>
              <w:tabs>
                <w:tab w:val="left" w:pos="510"/>
                <w:tab w:val="center" w:pos="855"/>
                <w:tab w:val="right" w:pos="1710"/>
              </w:tabs>
              <w:spacing w:line="276" w:lineRule="auto"/>
              <w:jc w:val="center"/>
              <w:rPr>
                <w:rFonts w:ascii="Calibri" w:hAnsi="Calibri" w:cs="Arial"/>
                <w:b w:val="0"/>
                <w:bCs w:val="0"/>
                <w:color w:val="auto"/>
                <w:sz w:val="22"/>
                <w:szCs w:val="22"/>
                <w:lang w:val="el-GR"/>
              </w:rPr>
            </w:pPr>
            <w:r w:rsidRPr="00F71A53">
              <w:rPr>
                <w:rFonts w:ascii="Calibri" w:hAnsi="Calibri" w:cs="Arial"/>
                <w:b w:val="0"/>
                <w:bCs w:val="0"/>
                <w:color w:val="auto"/>
                <w:sz w:val="22"/>
                <w:szCs w:val="22"/>
                <w:lang w:val="el-GR"/>
              </w:rPr>
              <w:t>857</w:t>
            </w:r>
          </w:p>
        </w:tc>
        <w:tc>
          <w:tcPr>
            <w:tcW w:w="893" w:type="dxa"/>
          </w:tcPr>
          <w:p w:rsidR="00F71A53" w:rsidRPr="00F71A53" w:rsidRDefault="00F71A53" w:rsidP="00F71A53">
            <w:pPr>
              <w:tabs>
                <w:tab w:val="left" w:pos="510"/>
                <w:tab w:val="center" w:pos="855"/>
                <w:tab w:val="right" w:pos="1710"/>
              </w:tabs>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819</w:t>
            </w:r>
          </w:p>
        </w:tc>
      </w:tr>
      <w:tr w:rsidR="00F71A53" w:rsidRPr="00F71A53" w:rsidTr="00F71A53">
        <w:trPr>
          <w:trHeight w:val="220"/>
        </w:trPr>
        <w:tc>
          <w:tcPr>
            <w:tcW w:w="1233" w:type="dxa"/>
            <w:noWrap/>
            <w:tcMar>
              <w:top w:w="15" w:type="dxa"/>
              <w:left w:w="15" w:type="dxa"/>
              <w:bottom w:w="0" w:type="dxa"/>
              <w:right w:w="15" w:type="dxa"/>
            </w:tcMar>
            <w:vAlign w:val="bottom"/>
          </w:tcPr>
          <w:p w:rsidR="00F71A53" w:rsidRPr="00F71A53" w:rsidRDefault="00F71A53" w:rsidP="00F71A53">
            <w:pPr>
              <w:spacing w:line="276" w:lineRule="auto"/>
              <w:jc w:val="both"/>
              <w:rPr>
                <w:rFonts w:ascii="Calibri" w:hAnsi="Calibri" w:cs="Arial"/>
                <w:b w:val="0"/>
                <w:bCs w:val="0"/>
                <w:color w:val="auto"/>
                <w:sz w:val="22"/>
                <w:szCs w:val="22"/>
                <w:lang w:val="el-GR"/>
              </w:rPr>
            </w:pPr>
            <w:r w:rsidRPr="00F71A53">
              <w:rPr>
                <w:rFonts w:ascii="Calibri" w:hAnsi="Calibri" w:cs="Arial"/>
                <w:b w:val="0"/>
                <w:bCs w:val="0"/>
                <w:color w:val="auto"/>
                <w:sz w:val="22"/>
                <w:szCs w:val="22"/>
                <w:lang w:val="el-GR"/>
              </w:rPr>
              <w:t>Αμμόχωστος</w:t>
            </w:r>
          </w:p>
        </w:tc>
        <w:tc>
          <w:tcPr>
            <w:tcW w:w="709" w:type="dxa"/>
          </w:tcPr>
          <w:p w:rsidR="00F71A53" w:rsidRPr="00F71A53" w:rsidRDefault="00F71A53" w:rsidP="00F71A53">
            <w:pPr>
              <w:tabs>
                <w:tab w:val="left" w:pos="510"/>
                <w:tab w:val="center" w:pos="855"/>
                <w:tab w:val="right" w:pos="1710"/>
              </w:tabs>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649</w:t>
            </w:r>
          </w:p>
        </w:tc>
        <w:tc>
          <w:tcPr>
            <w:tcW w:w="992" w:type="dxa"/>
          </w:tcPr>
          <w:p w:rsidR="00F71A53" w:rsidRPr="00F71A53" w:rsidRDefault="00F71A53" w:rsidP="00F71A53">
            <w:pPr>
              <w:tabs>
                <w:tab w:val="left" w:pos="510"/>
                <w:tab w:val="center" w:pos="855"/>
                <w:tab w:val="right" w:pos="1710"/>
              </w:tabs>
              <w:spacing w:line="276" w:lineRule="auto"/>
              <w:jc w:val="center"/>
              <w:rPr>
                <w:rFonts w:ascii="Calibri" w:hAnsi="Calibri" w:cs="Arial"/>
                <w:b w:val="0"/>
                <w:bCs w:val="0"/>
                <w:color w:val="auto"/>
                <w:sz w:val="22"/>
                <w:szCs w:val="22"/>
                <w:lang w:val="el-GR"/>
              </w:rPr>
            </w:pPr>
            <w:r w:rsidRPr="00F71A53">
              <w:rPr>
                <w:rFonts w:ascii="Calibri" w:hAnsi="Calibri" w:cs="Arial"/>
                <w:b w:val="0"/>
                <w:bCs w:val="0"/>
                <w:color w:val="auto"/>
                <w:sz w:val="22"/>
                <w:szCs w:val="22"/>
                <w:lang w:val="el-GR"/>
              </w:rPr>
              <w:t>379</w:t>
            </w:r>
          </w:p>
        </w:tc>
        <w:tc>
          <w:tcPr>
            <w:tcW w:w="851" w:type="dxa"/>
          </w:tcPr>
          <w:p w:rsidR="00F71A53" w:rsidRPr="00F71A53" w:rsidRDefault="00F71A53" w:rsidP="00F71A53">
            <w:pPr>
              <w:tabs>
                <w:tab w:val="left" w:pos="510"/>
                <w:tab w:val="center" w:pos="855"/>
                <w:tab w:val="right" w:pos="1710"/>
              </w:tabs>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491</w:t>
            </w:r>
          </w:p>
        </w:tc>
        <w:tc>
          <w:tcPr>
            <w:tcW w:w="992" w:type="dxa"/>
          </w:tcPr>
          <w:p w:rsidR="00F71A53" w:rsidRPr="00F71A53" w:rsidRDefault="00F71A53" w:rsidP="00F71A53">
            <w:pPr>
              <w:tabs>
                <w:tab w:val="left" w:pos="510"/>
                <w:tab w:val="center" w:pos="855"/>
                <w:tab w:val="right" w:pos="1710"/>
              </w:tabs>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307</w:t>
            </w:r>
          </w:p>
        </w:tc>
        <w:tc>
          <w:tcPr>
            <w:tcW w:w="851" w:type="dxa"/>
          </w:tcPr>
          <w:p w:rsidR="00F71A53" w:rsidRPr="00F71A53" w:rsidRDefault="00F71A53" w:rsidP="00F71A53">
            <w:pPr>
              <w:tabs>
                <w:tab w:val="left" w:pos="510"/>
                <w:tab w:val="center" w:pos="855"/>
                <w:tab w:val="right" w:pos="1710"/>
              </w:tabs>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276</w:t>
            </w:r>
          </w:p>
        </w:tc>
        <w:tc>
          <w:tcPr>
            <w:tcW w:w="850" w:type="dxa"/>
          </w:tcPr>
          <w:p w:rsidR="00F71A53" w:rsidRPr="00F71A53" w:rsidRDefault="00F71A53" w:rsidP="00F71A53">
            <w:pPr>
              <w:tabs>
                <w:tab w:val="left" w:pos="510"/>
                <w:tab w:val="center" w:pos="855"/>
                <w:tab w:val="right" w:pos="1710"/>
              </w:tabs>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445</w:t>
            </w:r>
          </w:p>
        </w:tc>
        <w:tc>
          <w:tcPr>
            <w:tcW w:w="851" w:type="dxa"/>
          </w:tcPr>
          <w:p w:rsidR="00F71A53" w:rsidRPr="00F71A53" w:rsidRDefault="00F71A53" w:rsidP="00F71A53">
            <w:pPr>
              <w:tabs>
                <w:tab w:val="left" w:pos="510"/>
                <w:tab w:val="center" w:pos="855"/>
                <w:tab w:val="right" w:pos="1710"/>
              </w:tabs>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321</w:t>
            </w:r>
          </w:p>
        </w:tc>
        <w:tc>
          <w:tcPr>
            <w:tcW w:w="850" w:type="dxa"/>
          </w:tcPr>
          <w:p w:rsidR="00F71A53" w:rsidRPr="00F71A53" w:rsidRDefault="00F71A53" w:rsidP="00F71A53">
            <w:pPr>
              <w:tabs>
                <w:tab w:val="left" w:pos="510"/>
                <w:tab w:val="center" w:pos="855"/>
                <w:tab w:val="right" w:pos="1710"/>
              </w:tabs>
              <w:spacing w:line="276" w:lineRule="auto"/>
              <w:jc w:val="center"/>
              <w:rPr>
                <w:rFonts w:ascii="Calibri" w:hAnsi="Calibri" w:cs="Arial"/>
                <w:b w:val="0"/>
                <w:bCs w:val="0"/>
                <w:color w:val="auto"/>
                <w:sz w:val="22"/>
                <w:szCs w:val="22"/>
                <w:lang w:val="el-GR"/>
              </w:rPr>
            </w:pPr>
            <w:r w:rsidRPr="00F71A53">
              <w:rPr>
                <w:rFonts w:ascii="Calibri" w:hAnsi="Calibri" w:cs="Arial"/>
                <w:b w:val="0"/>
                <w:bCs w:val="0"/>
                <w:color w:val="auto"/>
                <w:sz w:val="22"/>
                <w:szCs w:val="22"/>
                <w:lang w:val="el-GR"/>
              </w:rPr>
              <w:t>268</w:t>
            </w:r>
          </w:p>
        </w:tc>
        <w:tc>
          <w:tcPr>
            <w:tcW w:w="893" w:type="dxa"/>
          </w:tcPr>
          <w:p w:rsidR="00F71A53" w:rsidRPr="00F71A53" w:rsidRDefault="00F71A53" w:rsidP="00F71A53">
            <w:pPr>
              <w:tabs>
                <w:tab w:val="left" w:pos="510"/>
                <w:tab w:val="center" w:pos="855"/>
                <w:tab w:val="right" w:pos="1710"/>
              </w:tabs>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302</w:t>
            </w:r>
          </w:p>
        </w:tc>
      </w:tr>
      <w:tr w:rsidR="00F71A53" w:rsidRPr="00F71A53" w:rsidTr="00F71A53">
        <w:trPr>
          <w:trHeight w:val="220"/>
        </w:trPr>
        <w:tc>
          <w:tcPr>
            <w:tcW w:w="1233" w:type="dxa"/>
            <w:noWrap/>
            <w:tcMar>
              <w:top w:w="15" w:type="dxa"/>
              <w:left w:w="15" w:type="dxa"/>
              <w:bottom w:w="0" w:type="dxa"/>
              <w:right w:w="15" w:type="dxa"/>
            </w:tcMar>
            <w:vAlign w:val="bottom"/>
          </w:tcPr>
          <w:p w:rsidR="00F71A53" w:rsidRPr="00F71A53" w:rsidRDefault="00F71A53" w:rsidP="00F71A53">
            <w:pPr>
              <w:spacing w:line="276" w:lineRule="auto"/>
              <w:jc w:val="both"/>
              <w:rPr>
                <w:rFonts w:ascii="Calibri" w:hAnsi="Calibri" w:cs="Arial"/>
                <w:b w:val="0"/>
                <w:bCs w:val="0"/>
                <w:color w:val="auto"/>
                <w:sz w:val="22"/>
                <w:szCs w:val="22"/>
                <w:lang w:val="el-GR"/>
              </w:rPr>
            </w:pPr>
            <w:r w:rsidRPr="00F71A53">
              <w:rPr>
                <w:rFonts w:ascii="Calibri" w:hAnsi="Calibri" w:cs="Arial"/>
                <w:b w:val="0"/>
                <w:bCs w:val="0"/>
                <w:color w:val="auto"/>
                <w:sz w:val="22"/>
                <w:szCs w:val="22"/>
                <w:lang w:val="el-GR"/>
              </w:rPr>
              <w:t>Λεμεσός</w:t>
            </w:r>
          </w:p>
        </w:tc>
        <w:tc>
          <w:tcPr>
            <w:tcW w:w="709" w:type="dxa"/>
          </w:tcPr>
          <w:p w:rsidR="00F71A53" w:rsidRPr="00F71A53" w:rsidRDefault="00F71A53" w:rsidP="00F71A53">
            <w:pPr>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1275</w:t>
            </w:r>
          </w:p>
        </w:tc>
        <w:tc>
          <w:tcPr>
            <w:tcW w:w="992" w:type="dxa"/>
          </w:tcPr>
          <w:p w:rsidR="00F71A53" w:rsidRPr="00F71A53" w:rsidRDefault="00F71A53" w:rsidP="00F71A53">
            <w:pPr>
              <w:spacing w:line="276" w:lineRule="auto"/>
              <w:jc w:val="center"/>
              <w:rPr>
                <w:rFonts w:ascii="Calibri" w:hAnsi="Calibri" w:cs="Arial"/>
                <w:b w:val="0"/>
                <w:bCs w:val="0"/>
                <w:color w:val="auto"/>
                <w:sz w:val="22"/>
                <w:szCs w:val="22"/>
                <w:lang w:val="el-GR"/>
              </w:rPr>
            </w:pPr>
            <w:r w:rsidRPr="00F71A53">
              <w:rPr>
                <w:rFonts w:ascii="Calibri" w:hAnsi="Calibri" w:cs="Arial"/>
                <w:b w:val="0"/>
                <w:bCs w:val="0"/>
                <w:color w:val="auto"/>
                <w:sz w:val="22"/>
                <w:szCs w:val="22"/>
                <w:lang w:val="el-GR"/>
              </w:rPr>
              <w:t>1130</w:t>
            </w:r>
          </w:p>
        </w:tc>
        <w:tc>
          <w:tcPr>
            <w:tcW w:w="851" w:type="dxa"/>
          </w:tcPr>
          <w:p w:rsidR="00F71A53" w:rsidRPr="00F71A53" w:rsidRDefault="00F71A53" w:rsidP="00F71A53">
            <w:pPr>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1287</w:t>
            </w:r>
          </w:p>
        </w:tc>
        <w:tc>
          <w:tcPr>
            <w:tcW w:w="992" w:type="dxa"/>
          </w:tcPr>
          <w:p w:rsidR="00F71A53" w:rsidRPr="00F71A53" w:rsidRDefault="00F71A53" w:rsidP="00F71A53">
            <w:pPr>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1036</w:t>
            </w:r>
          </w:p>
        </w:tc>
        <w:tc>
          <w:tcPr>
            <w:tcW w:w="851" w:type="dxa"/>
          </w:tcPr>
          <w:p w:rsidR="00F71A53" w:rsidRPr="00F71A53" w:rsidRDefault="00F71A53" w:rsidP="00F71A53">
            <w:pPr>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1246</w:t>
            </w:r>
          </w:p>
        </w:tc>
        <w:tc>
          <w:tcPr>
            <w:tcW w:w="850" w:type="dxa"/>
          </w:tcPr>
          <w:p w:rsidR="00F71A53" w:rsidRPr="00F71A53" w:rsidRDefault="00F71A53" w:rsidP="00F71A53">
            <w:pPr>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1816</w:t>
            </w:r>
          </w:p>
        </w:tc>
        <w:tc>
          <w:tcPr>
            <w:tcW w:w="851" w:type="dxa"/>
          </w:tcPr>
          <w:p w:rsidR="00F71A53" w:rsidRPr="00F71A53" w:rsidRDefault="00F71A53" w:rsidP="00F71A53">
            <w:pPr>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1701</w:t>
            </w:r>
          </w:p>
        </w:tc>
        <w:tc>
          <w:tcPr>
            <w:tcW w:w="850" w:type="dxa"/>
          </w:tcPr>
          <w:p w:rsidR="00F71A53" w:rsidRPr="00F71A53" w:rsidRDefault="00F71A53" w:rsidP="00F71A53">
            <w:pPr>
              <w:spacing w:line="276" w:lineRule="auto"/>
              <w:jc w:val="center"/>
              <w:rPr>
                <w:rFonts w:ascii="Calibri" w:hAnsi="Calibri" w:cs="Arial"/>
                <w:b w:val="0"/>
                <w:bCs w:val="0"/>
                <w:color w:val="auto"/>
                <w:sz w:val="22"/>
                <w:szCs w:val="22"/>
                <w:lang w:val="el-GR"/>
              </w:rPr>
            </w:pPr>
            <w:r w:rsidRPr="00F71A53">
              <w:rPr>
                <w:rFonts w:ascii="Calibri" w:hAnsi="Calibri" w:cs="Arial"/>
                <w:b w:val="0"/>
                <w:bCs w:val="0"/>
                <w:color w:val="auto"/>
                <w:sz w:val="22"/>
                <w:szCs w:val="22"/>
                <w:lang w:val="el-GR"/>
              </w:rPr>
              <w:t>1498</w:t>
            </w:r>
          </w:p>
        </w:tc>
        <w:tc>
          <w:tcPr>
            <w:tcW w:w="893" w:type="dxa"/>
          </w:tcPr>
          <w:p w:rsidR="00F71A53" w:rsidRPr="00F71A53" w:rsidRDefault="00F71A53" w:rsidP="00F71A53">
            <w:pPr>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1356</w:t>
            </w:r>
          </w:p>
        </w:tc>
      </w:tr>
      <w:tr w:rsidR="00F71A53" w:rsidRPr="00F71A53" w:rsidTr="00F71A53">
        <w:trPr>
          <w:trHeight w:val="220"/>
        </w:trPr>
        <w:tc>
          <w:tcPr>
            <w:tcW w:w="1233" w:type="dxa"/>
            <w:noWrap/>
            <w:tcMar>
              <w:top w:w="15" w:type="dxa"/>
              <w:left w:w="15" w:type="dxa"/>
              <w:bottom w:w="0" w:type="dxa"/>
              <w:right w:w="15" w:type="dxa"/>
            </w:tcMar>
            <w:vAlign w:val="bottom"/>
          </w:tcPr>
          <w:p w:rsidR="00F71A53" w:rsidRPr="00F71A53" w:rsidRDefault="00F71A53" w:rsidP="00F71A53">
            <w:pPr>
              <w:spacing w:line="276" w:lineRule="auto"/>
              <w:jc w:val="both"/>
              <w:rPr>
                <w:rFonts w:ascii="Calibri" w:hAnsi="Calibri" w:cs="Arial"/>
                <w:b w:val="0"/>
                <w:bCs w:val="0"/>
                <w:color w:val="auto"/>
                <w:sz w:val="22"/>
                <w:szCs w:val="22"/>
                <w:lang w:val="el-GR"/>
              </w:rPr>
            </w:pPr>
            <w:r w:rsidRPr="00F71A53">
              <w:rPr>
                <w:rFonts w:ascii="Calibri" w:hAnsi="Calibri" w:cs="Arial"/>
                <w:b w:val="0"/>
                <w:bCs w:val="0"/>
                <w:color w:val="auto"/>
                <w:sz w:val="22"/>
                <w:szCs w:val="22"/>
                <w:lang w:val="el-GR"/>
              </w:rPr>
              <w:t>Πάφος</w:t>
            </w:r>
          </w:p>
        </w:tc>
        <w:tc>
          <w:tcPr>
            <w:tcW w:w="709" w:type="dxa"/>
          </w:tcPr>
          <w:p w:rsidR="00F71A53" w:rsidRPr="00F71A53" w:rsidRDefault="00F71A53" w:rsidP="00F71A53">
            <w:pPr>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919</w:t>
            </w:r>
          </w:p>
        </w:tc>
        <w:tc>
          <w:tcPr>
            <w:tcW w:w="992" w:type="dxa"/>
          </w:tcPr>
          <w:p w:rsidR="00F71A53" w:rsidRPr="00F71A53" w:rsidRDefault="00F71A53" w:rsidP="00F71A53">
            <w:pPr>
              <w:spacing w:line="276" w:lineRule="auto"/>
              <w:jc w:val="center"/>
              <w:rPr>
                <w:rFonts w:ascii="Calibri" w:hAnsi="Calibri" w:cs="Arial"/>
                <w:b w:val="0"/>
                <w:bCs w:val="0"/>
                <w:color w:val="auto"/>
                <w:sz w:val="22"/>
                <w:szCs w:val="22"/>
                <w:lang w:val="el-GR"/>
              </w:rPr>
            </w:pPr>
            <w:r w:rsidRPr="00F71A53">
              <w:rPr>
                <w:rFonts w:ascii="Calibri" w:hAnsi="Calibri" w:cs="Arial"/>
                <w:b w:val="0"/>
                <w:bCs w:val="0"/>
                <w:color w:val="auto"/>
                <w:sz w:val="22"/>
                <w:szCs w:val="22"/>
                <w:lang w:val="el-GR"/>
              </w:rPr>
              <w:t>626</w:t>
            </w:r>
          </w:p>
        </w:tc>
        <w:tc>
          <w:tcPr>
            <w:tcW w:w="851" w:type="dxa"/>
          </w:tcPr>
          <w:p w:rsidR="00F71A53" w:rsidRPr="00F71A53" w:rsidRDefault="00F71A53" w:rsidP="00F71A53">
            <w:pPr>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707</w:t>
            </w:r>
          </w:p>
        </w:tc>
        <w:tc>
          <w:tcPr>
            <w:tcW w:w="992" w:type="dxa"/>
          </w:tcPr>
          <w:p w:rsidR="00F71A53" w:rsidRPr="00F71A53" w:rsidRDefault="00F71A53" w:rsidP="00F71A53">
            <w:pPr>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466</w:t>
            </w:r>
          </w:p>
        </w:tc>
        <w:tc>
          <w:tcPr>
            <w:tcW w:w="851" w:type="dxa"/>
          </w:tcPr>
          <w:p w:rsidR="00F71A53" w:rsidRPr="00F71A53" w:rsidRDefault="00F71A53" w:rsidP="00F71A53">
            <w:pPr>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618</w:t>
            </w:r>
          </w:p>
        </w:tc>
        <w:tc>
          <w:tcPr>
            <w:tcW w:w="850" w:type="dxa"/>
          </w:tcPr>
          <w:p w:rsidR="00F71A53" w:rsidRPr="00F71A53" w:rsidRDefault="00F71A53" w:rsidP="00F71A53">
            <w:pPr>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842</w:t>
            </w:r>
          </w:p>
        </w:tc>
        <w:tc>
          <w:tcPr>
            <w:tcW w:w="851" w:type="dxa"/>
          </w:tcPr>
          <w:p w:rsidR="00F71A53" w:rsidRPr="00F71A53" w:rsidRDefault="00F71A53" w:rsidP="00F71A53">
            <w:pPr>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748</w:t>
            </w:r>
          </w:p>
        </w:tc>
        <w:tc>
          <w:tcPr>
            <w:tcW w:w="850" w:type="dxa"/>
          </w:tcPr>
          <w:p w:rsidR="00F71A53" w:rsidRPr="00F71A53" w:rsidRDefault="00F71A53" w:rsidP="00F71A53">
            <w:pPr>
              <w:spacing w:line="276" w:lineRule="auto"/>
              <w:jc w:val="center"/>
              <w:rPr>
                <w:rFonts w:ascii="Calibri" w:hAnsi="Calibri" w:cs="Arial"/>
                <w:b w:val="0"/>
                <w:bCs w:val="0"/>
                <w:color w:val="auto"/>
                <w:sz w:val="22"/>
                <w:szCs w:val="22"/>
                <w:lang w:val="el-GR"/>
              </w:rPr>
            </w:pPr>
            <w:r w:rsidRPr="00F71A53">
              <w:rPr>
                <w:rFonts w:ascii="Calibri" w:hAnsi="Calibri" w:cs="Arial"/>
                <w:b w:val="0"/>
                <w:bCs w:val="0"/>
                <w:color w:val="auto"/>
                <w:sz w:val="22"/>
                <w:szCs w:val="22"/>
                <w:lang w:val="el-GR"/>
              </w:rPr>
              <w:t>577</w:t>
            </w:r>
          </w:p>
        </w:tc>
        <w:tc>
          <w:tcPr>
            <w:tcW w:w="893" w:type="dxa"/>
          </w:tcPr>
          <w:p w:rsidR="00F71A53" w:rsidRPr="00F71A53" w:rsidRDefault="00F71A53" w:rsidP="00F71A53">
            <w:pPr>
              <w:spacing w:line="276" w:lineRule="auto"/>
              <w:jc w:val="center"/>
              <w:rPr>
                <w:rFonts w:ascii="Calibri" w:hAnsi="Calibri" w:cs="Arial"/>
                <w:b w:val="0"/>
                <w:bCs w:val="0"/>
                <w:color w:val="auto"/>
                <w:sz w:val="22"/>
                <w:szCs w:val="22"/>
              </w:rPr>
            </w:pPr>
            <w:r w:rsidRPr="00F71A53">
              <w:rPr>
                <w:rFonts w:ascii="Calibri" w:hAnsi="Calibri" w:cs="Arial"/>
                <w:b w:val="0"/>
                <w:bCs w:val="0"/>
                <w:color w:val="auto"/>
                <w:sz w:val="22"/>
                <w:szCs w:val="22"/>
              </w:rPr>
              <w:t>635</w:t>
            </w:r>
          </w:p>
        </w:tc>
      </w:tr>
      <w:tr w:rsidR="00F71A53" w:rsidRPr="00F71A53" w:rsidTr="00F71A53">
        <w:trPr>
          <w:trHeight w:val="330"/>
        </w:trPr>
        <w:tc>
          <w:tcPr>
            <w:tcW w:w="1233" w:type="dxa"/>
            <w:noWrap/>
            <w:tcMar>
              <w:top w:w="15" w:type="dxa"/>
              <w:left w:w="15" w:type="dxa"/>
              <w:bottom w:w="0" w:type="dxa"/>
              <w:right w:w="15" w:type="dxa"/>
            </w:tcMar>
            <w:vAlign w:val="bottom"/>
          </w:tcPr>
          <w:p w:rsidR="00F71A53" w:rsidRPr="00F71A53" w:rsidRDefault="00F71A53" w:rsidP="00F71A53">
            <w:pPr>
              <w:spacing w:line="276" w:lineRule="auto"/>
              <w:jc w:val="both"/>
              <w:rPr>
                <w:rFonts w:ascii="Calibri" w:hAnsi="Calibri" w:cs="Arial"/>
                <w:color w:val="auto"/>
                <w:sz w:val="22"/>
                <w:szCs w:val="22"/>
                <w:lang w:val="el-GR"/>
              </w:rPr>
            </w:pPr>
            <w:r w:rsidRPr="00F71A53">
              <w:rPr>
                <w:rFonts w:ascii="Calibri" w:hAnsi="Calibri" w:cs="Arial"/>
                <w:color w:val="auto"/>
                <w:sz w:val="22"/>
                <w:szCs w:val="22"/>
                <w:lang w:val="el-GR"/>
              </w:rPr>
              <w:t xml:space="preserve">ΣΥΝΟΛΟ </w:t>
            </w:r>
          </w:p>
        </w:tc>
        <w:tc>
          <w:tcPr>
            <w:tcW w:w="709" w:type="dxa"/>
          </w:tcPr>
          <w:p w:rsidR="00F71A53" w:rsidRPr="00F71A53" w:rsidRDefault="00F71A53" w:rsidP="00F71A53">
            <w:pPr>
              <w:spacing w:line="276" w:lineRule="auto"/>
              <w:ind w:right="-132"/>
              <w:jc w:val="center"/>
              <w:rPr>
                <w:rFonts w:ascii="Calibri" w:hAnsi="Calibri" w:cs="Arial"/>
                <w:color w:val="auto"/>
                <w:sz w:val="22"/>
                <w:szCs w:val="22"/>
              </w:rPr>
            </w:pPr>
            <w:r w:rsidRPr="00F71A53">
              <w:rPr>
                <w:rFonts w:ascii="Calibri" w:hAnsi="Calibri" w:cs="Arial"/>
                <w:color w:val="auto"/>
                <w:sz w:val="22"/>
                <w:szCs w:val="22"/>
              </w:rPr>
              <w:t>5</w:t>
            </w:r>
            <w:r w:rsidRPr="00F71A53">
              <w:rPr>
                <w:rFonts w:ascii="Calibri" w:hAnsi="Calibri" w:cs="Arial"/>
                <w:color w:val="auto"/>
                <w:sz w:val="22"/>
                <w:szCs w:val="22"/>
                <w:lang w:val="el-GR"/>
              </w:rPr>
              <w:t>.</w:t>
            </w:r>
            <w:r w:rsidRPr="00F71A53">
              <w:rPr>
                <w:rFonts w:ascii="Calibri" w:hAnsi="Calibri" w:cs="Arial"/>
                <w:color w:val="auto"/>
                <w:sz w:val="22"/>
                <w:szCs w:val="22"/>
              </w:rPr>
              <w:t>427</w:t>
            </w:r>
          </w:p>
        </w:tc>
        <w:tc>
          <w:tcPr>
            <w:tcW w:w="992" w:type="dxa"/>
          </w:tcPr>
          <w:p w:rsidR="00F71A53" w:rsidRPr="00F71A53" w:rsidRDefault="00F71A53" w:rsidP="00F71A53">
            <w:pPr>
              <w:spacing w:line="276" w:lineRule="auto"/>
              <w:ind w:right="-132"/>
              <w:jc w:val="center"/>
              <w:rPr>
                <w:rFonts w:ascii="Calibri" w:hAnsi="Calibri" w:cs="Arial"/>
                <w:color w:val="auto"/>
                <w:sz w:val="22"/>
                <w:szCs w:val="22"/>
                <w:lang w:val="el-GR"/>
              </w:rPr>
            </w:pPr>
            <w:r w:rsidRPr="00F71A53">
              <w:rPr>
                <w:rFonts w:ascii="Calibri" w:hAnsi="Calibri" w:cs="Arial"/>
                <w:color w:val="auto"/>
                <w:sz w:val="22"/>
                <w:szCs w:val="22"/>
                <w:lang w:val="el-GR"/>
              </w:rPr>
              <w:t>4.936</w:t>
            </w:r>
          </w:p>
        </w:tc>
        <w:tc>
          <w:tcPr>
            <w:tcW w:w="851" w:type="dxa"/>
          </w:tcPr>
          <w:p w:rsidR="00F71A53" w:rsidRPr="00F71A53" w:rsidRDefault="00F71A53" w:rsidP="00F71A53">
            <w:pPr>
              <w:spacing w:line="276" w:lineRule="auto"/>
              <w:ind w:right="-132"/>
              <w:jc w:val="center"/>
              <w:rPr>
                <w:rFonts w:ascii="Calibri" w:hAnsi="Calibri" w:cs="Arial"/>
                <w:color w:val="auto"/>
                <w:sz w:val="22"/>
                <w:szCs w:val="22"/>
              </w:rPr>
            </w:pPr>
            <w:r w:rsidRPr="00F71A53">
              <w:rPr>
                <w:rFonts w:ascii="Calibri" w:hAnsi="Calibri" w:cs="Arial"/>
                <w:color w:val="auto"/>
                <w:sz w:val="22"/>
                <w:szCs w:val="22"/>
              </w:rPr>
              <w:t>6.187</w:t>
            </w:r>
          </w:p>
        </w:tc>
        <w:tc>
          <w:tcPr>
            <w:tcW w:w="992" w:type="dxa"/>
          </w:tcPr>
          <w:p w:rsidR="00F71A53" w:rsidRPr="00F71A53" w:rsidRDefault="00F71A53" w:rsidP="00F71A53">
            <w:pPr>
              <w:spacing w:line="276" w:lineRule="auto"/>
              <w:ind w:right="-132"/>
              <w:jc w:val="center"/>
              <w:rPr>
                <w:rFonts w:ascii="Calibri" w:hAnsi="Calibri" w:cs="Arial"/>
                <w:color w:val="auto"/>
                <w:sz w:val="22"/>
                <w:szCs w:val="22"/>
              </w:rPr>
            </w:pPr>
            <w:r w:rsidRPr="00F71A53">
              <w:rPr>
                <w:rFonts w:ascii="Calibri" w:hAnsi="Calibri" w:cs="Arial"/>
                <w:color w:val="auto"/>
                <w:sz w:val="22"/>
                <w:szCs w:val="22"/>
              </w:rPr>
              <w:t>3.951</w:t>
            </w:r>
          </w:p>
        </w:tc>
        <w:tc>
          <w:tcPr>
            <w:tcW w:w="851" w:type="dxa"/>
          </w:tcPr>
          <w:p w:rsidR="00F71A53" w:rsidRPr="00F71A53" w:rsidRDefault="00F71A53" w:rsidP="00F71A53">
            <w:pPr>
              <w:spacing w:line="276" w:lineRule="auto"/>
              <w:ind w:right="-132"/>
              <w:jc w:val="center"/>
              <w:rPr>
                <w:rFonts w:ascii="Calibri" w:hAnsi="Calibri" w:cs="Arial"/>
                <w:color w:val="auto"/>
                <w:sz w:val="22"/>
                <w:szCs w:val="22"/>
              </w:rPr>
            </w:pPr>
            <w:r w:rsidRPr="00F71A53">
              <w:rPr>
                <w:rFonts w:ascii="Calibri" w:hAnsi="Calibri" w:cs="Arial"/>
                <w:color w:val="auto"/>
                <w:sz w:val="22"/>
                <w:szCs w:val="22"/>
              </w:rPr>
              <w:t>4.800</w:t>
            </w:r>
          </w:p>
        </w:tc>
        <w:tc>
          <w:tcPr>
            <w:tcW w:w="850" w:type="dxa"/>
          </w:tcPr>
          <w:p w:rsidR="00F71A53" w:rsidRPr="00F71A53" w:rsidRDefault="00F71A53" w:rsidP="00F71A53">
            <w:pPr>
              <w:spacing w:line="276" w:lineRule="auto"/>
              <w:ind w:right="-132"/>
              <w:jc w:val="center"/>
              <w:rPr>
                <w:rFonts w:ascii="Calibri" w:hAnsi="Calibri" w:cs="Arial"/>
                <w:color w:val="auto"/>
                <w:sz w:val="22"/>
                <w:szCs w:val="22"/>
              </w:rPr>
            </w:pPr>
            <w:r w:rsidRPr="00F71A53">
              <w:rPr>
                <w:rFonts w:ascii="Calibri" w:hAnsi="Calibri" w:cs="Arial"/>
                <w:color w:val="auto"/>
                <w:sz w:val="22"/>
                <w:szCs w:val="22"/>
              </w:rPr>
              <w:t>7.336</w:t>
            </w:r>
          </w:p>
        </w:tc>
        <w:tc>
          <w:tcPr>
            <w:tcW w:w="851" w:type="dxa"/>
          </w:tcPr>
          <w:p w:rsidR="00F71A53" w:rsidRPr="00F71A53" w:rsidRDefault="00F71A53" w:rsidP="00F71A53">
            <w:pPr>
              <w:spacing w:line="276" w:lineRule="auto"/>
              <w:ind w:right="-132"/>
              <w:jc w:val="center"/>
              <w:rPr>
                <w:rFonts w:ascii="Calibri" w:hAnsi="Calibri" w:cs="Arial"/>
                <w:color w:val="auto"/>
                <w:sz w:val="22"/>
                <w:szCs w:val="22"/>
              </w:rPr>
            </w:pPr>
            <w:r w:rsidRPr="00F71A53">
              <w:rPr>
                <w:rFonts w:ascii="Calibri" w:hAnsi="Calibri" w:cs="Arial"/>
                <w:color w:val="auto"/>
                <w:sz w:val="22"/>
                <w:szCs w:val="22"/>
              </w:rPr>
              <w:t>6.605</w:t>
            </w:r>
          </w:p>
        </w:tc>
        <w:tc>
          <w:tcPr>
            <w:tcW w:w="850" w:type="dxa"/>
          </w:tcPr>
          <w:p w:rsidR="00F71A53" w:rsidRPr="00F71A53" w:rsidRDefault="00F71A53" w:rsidP="00F71A53">
            <w:pPr>
              <w:spacing w:line="276" w:lineRule="auto"/>
              <w:ind w:right="-132"/>
              <w:jc w:val="center"/>
              <w:rPr>
                <w:rFonts w:ascii="Calibri" w:hAnsi="Calibri" w:cs="Arial"/>
                <w:color w:val="auto"/>
                <w:sz w:val="22"/>
                <w:szCs w:val="22"/>
                <w:lang w:val="el-GR"/>
              </w:rPr>
            </w:pPr>
            <w:r w:rsidRPr="00F71A53">
              <w:rPr>
                <w:rFonts w:ascii="Calibri" w:hAnsi="Calibri" w:cs="Arial"/>
                <w:color w:val="auto"/>
                <w:sz w:val="22"/>
                <w:szCs w:val="22"/>
                <w:lang w:val="el-GR"/>
              </w:rPr>
              <w:t>5.508</w:t>
            </w:r>
          </w:p>
        </w:tc>
        <w:tc>
          <w:tcPr>
            <w:tcW w:w="893" w:type="dxa"/>
          </w:tcPr>
          <w:p w:rsidR="00F71A53" w:rsidRPr="00F71A53" w:rsidRDefault="00F71A53" w:rsidP="00F71A53">
            <w:pPr>
              <w:spacing w:line="276" w:lineRule="auto"/>
              <w:ind w:right="-132"/>
              <w:jc w:val="center"/>
              <w:rPr>
                <w:rFonts w:ascii="Calibri" w:hAnsi="Calibri" w:cs="Arial"/>
                <w:color w:val="auto"/>
                <w:sz w:val="22"/>
                <w:szCs w:val="22"/>
              </w:rPr>
            </w:pPr>
            <w:r w:rsidRPr="00F71A53">
              <w:rPr>
                <w:rFonts w:ascii="Calibri" w:hAnsi="Calibri" w:cs="Arial"/>
                <w:color w:val="auto"/>
                <w:sz w:val="22"/>
                <w:szCs w:val="22"/>
              </w:rPr>
              <w:t>5.186</w:t>
            </w:r>
          </w:p>
        </w:tc>
      </w:tr>
    </w:tbl>
    <w:p w:rsidR="00F71A53" w:rsidRPr="00F71A53" w:rsidRDefault="00F71A53" w:rsidP="00F71A53">
      <w:pPr>
        <w:spacing w:line="276" w:lineRule="auto"/>
        <w:rPr>
          <w:rFonts w:ascii="Calibri" w:eastAsia="Calibri" w:hAnsi="Calibri" w:cs="Arial"/>
          <w:color w:val="C00000"/>
          <w:lang w:val="el-GR" w:eastAsia="x-none"/>
        </w:rPr>
      </w:pPr>
    </w:p>
    <w:p w:rsidR="00330E78" w:rsidRPr="00330E78" w:rsidRDefault="00330E78" w:rsidP="00330E78">
      <w:pPr>
        <w:spacing w:line="276" w:lineRule="auto"/>
        <w:rPr>
          <w:rFonts w:ascii="Calibri" w:eastAsia="Calibri" w:hAnsi="Calibri" w:cs="Arial"/>
          <w:color w:val="C00000"/>
          <w:lang w:val="el-GR" w:eastAsia="x-none"/>
        </w:rPr>
      </w:pPr>
    </w:p>
    <w:p w:rsidR="00DA0FF7" w:rsidRDefault="00DA0FF7">
      <w:pPr>
        <w:rPr>
          <w:rFonts w:ascii="Calibri" w:hAnsi="Calibri" w:cs="Calibri"/>
          <w:color w:val="auto"/>
          <w:u w:val="single"/>
          <w:lang w:val="el-GR"/>
        </w:rPr>
      </w:pPr>
      <w:r>
        <w:rPr>
          <w:rFonts w:ascii="Calibri" w:hAnsi="Calibri" w:cs="Calibri"/>
          <w:color w:val="auto"/>
          <w:u w:val="single"/>
          <w:lang w:val="el-GR"/>
        </w:rPr>
        <w:br w:type="page"/>
      </w:r>
    </w:p>
    <w:p w:rsidR="00591F7C" w:rsidRPr="00CB6AFA" w:rsidRDefault="00C049B4" w:rsidP="00C049B4">
      <w:pPr>
        <w:pStyle w:val="ListParagraph"/>
        <w:spacing w:line="276" w:lineRule="auto"/>
        <w:ind w:left="0"/>
        <w:jc w:val="both"/>
        <w:rPr>
          <w:rFonts w:ascii="Calibri" w:hAnsi="Calibri" w:cs="Calibri"/>
          <w:b w:val="0"/>
          <w:bCs w:val="0"/>
          <w:caps/>
          <w:color w:val="auto"/>
          <w:u w:val="single"/>
          <w:lang w:val="el-GR"/>
        </w:rPr>
      </w:pPr>
      <w:r w:rsidRPr="00CB6AFA">
        <w:rPr>
          <w:rFonts w:ascii="Calibri" w:hAnsi="Calibri" w:cs="Calibri"/>
          <w:color w:val="auto"/>
          <w:u w:val="single"/>
          <w:lang w:val="el-GR"/>
        </w:rPr>
        <w:lastRenderedPageBreak/>
        <w:t>Δ</w:t>
      </w:r>
      <w:r w:rsidR="00EC2EEB" w:rsidRPr="00CB6AFA">
        <w:rPr>
          <w:rFonts w:ascii="Calibri" w:hAnsi="Calibri" w:cs="Calibri"/>
          <w:color w:val="auto"/>
          <w:u w:val="single"/>
          <w:lang w:val="el-GR"/>
        </w:rPr>
        <w:t>.</w:t>
      </w:r>
      <w:r w:rsidR="00803233" w:rsidRPr="00CB6AFA">
        <w:rPr>
          <w:rFonts w:ascii="Calibri" w:hAnsi="Calibri" w:cs="Calibri"/>
          <w:color w:val="auto"/>
          <w:u w:val="single"/>
          <w:lang w:val="el-GR"/>
        </w:rPr>
        <w:t xml:space="preserve"> </w:t>
      </w:r>
      <w:r w:rsidR="00EC2EEB" w:rsidRPr="00CB6AFA">
        <w:rPr>
          <w:rFonts w:ascii="Calibri" w:hAnsi="Calibri" w:cs="Calibri"/>
          <w:caps/>
          <w:color w:val="auto"/>
          <w:u w:val="single"/>
          <w:lang w:val="el-GR"/>
        </w:rPr>
        <w:t xml:space="preserve">Συνοπτική παρουσίαση των Εξελίξεων στην Αγορά Εργασίας κατά επαρχία τον </w:t>
      </w:r>
      <w:r w:rsidR="00F71A53">
        <w:rPr>
          <w:rFonts w:ascii="Calibri" w:hAnsi="Calibri" w:cs="Calibri"/>
          <w:caps/>
          <w:color w:val="auto"/>
          <w:u w:val="single"/>
          <w:lang w:val="el-GR"/>
        </w:rPr>
        <w:t>ΣΕΠΤΕΜΒΡΙΟ</w:t>
      </w:r>
      <w:r w:rsidR="00235FCE" w:rsidRPr="00CB6AFA">
        <w:rPr>
          <w:rFonts w:ascii="Calibri" w:hAnsi="Calibri" w:cs="Calibri"/>
          <w:caps/>
          <w:color w:val="auto"/>
          <w:u w:val="single"/>
          <w:lang w:val="el-GR"/>
        </w:rPr>
        <w:t xml:space="preserve"> </w:t>
      </w:r>
      <w:r w:rsidR="00EC2EEB" w:rsidRPr="00CB6AFA">
        <w:rPr>
          <w:rFonts w:ascii="Calibri" w:hAnsi="Calibri" w:cs="Calibri"/>
          <w:caps/>
          <w:color w:val="auto"/>
          <w:u w:val="single"/>
          <w:lang w:val="el-GR"/>
        </w:rPr>
        <w:t>του 202</w:t>
      </w:r>
      <w:r w:rsidR="00F04119" w:rsidRPr="00CB6AFA">
        <w:rPr>
          <w:rFonts w:ascii="Calibri" w:hAnsi="Calibri" w:cs="Calibri"/>
          <w:caps/>
          <w:color w:val="auto"/>
          <w:u w:val="single"/>
          <w:lang w:val="el-GR"/>
        </w:rPr>
        <w:t>2</w:t>
      </w:r>
      <w:r w:rsidR="00EC2EEB" w:rsidRPr="00CB6AFA">
        <w:rPr>
          <w:rFonts w:ascii="Calibri" w:hAnsi="Calibri" w:cs="Calibri"/>
          <w:caps/>
          <w:color w:val="auto"/>
          <w:u w:val="single"/>
          <w:lang w:val="el-GR"/>
        </w:rPr>
        <w:t xml:space="preserve"> σε σύγκριση με τον ίδιο μήνα πέρσι</w:t>
      </w:r>
    </w:p>
    <w:p w:rsidR="00AF3422" w:rsidRPr="0090223F" w:rsidRDefault="00AF3422" w:rsidP="00AF3422">
      <w:pPr>
        <w:spacing w:line="276" w:lineRule="auto"/>
        <w:jc w:val="both"/>
        <w:rPr>
          <w:rFonts w:ascii="Calibri" w:eastAsia="Calibri" w:hAnsi="Calibri" w:cs="Arial"/>
          <w:i/>
          <w:iCs/>
          <w:color w:val="FF0000"/>
          <w:lang w:val="el-GR"/>
        </w:rPr>
      </w:pPr>
    </w:p>
    <w:tbl>
      <w:tblPr>
        <w:tblW w:w="88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2"/>
        <w:gridCol w:w="1251"/>
        <w:gridCol w:w="1234"/>
        <w:gridCol w:w="1031"/>
        <w:gridCol w:w="1152"/>
        <w:gridCol w:w="1418"/>
        <w:gridCol w:w="990"/>
      </w:tblGrid>
      <w:tr w:rsidR="003644FB" w:rsidRPr="003644FB" w:rsidTr="00DE65A2">
        <w:trPr>
          <w:trHeight w:val="462"/>
        </w:trPr>
        <w:tc>
          <w:tcPr>
            <w:tcW w:w="1762" w:type="dxa"/>
          </w:tcPr>
          <w:p w:rsidR="00CA31D1" w:rsidRPr="003644FB" w:rsidRDefault="00CA31D1" w:rsidP="00DE65A2">
            <w:pPr>
              <w:ind w:left="142"/>
              <w:rPr>
                <w:rFonts w:asciiTheme="minorHAnsi" w:hAnsiTheme="minorHAnsi" w:cs="Calibri"/>
                <w:color w:val="auto"/>
                <w:sz w:val="22"/>
                <w:szCs w:val="22"/>
                <w:lang w:val="el-GR"/>
              </w:rPr>
            </w:pPr>
          </w:p>
        </w:tc>
        <w:tc>
          <w:tcPr>
            <w:tcW w:w="1251" w:type="dxa"/>
          </w:tcPr>
          <w:p w:rsidR="00CA31D1" w:rsidRPr="003644FB" w:rsidRDefault="00CA31D1" w:rsidP="00B374D7">
            <w:pPr>
              <w:rPr>
                <w:rFonts w:asciiTheme="minorHAnsi" w:hAnsiTheme="minorHAnsi" w:cs="Calibri"/>
                <w:color w:val="auto"/>
                <w:sz w:val="22"/>
                <w:szCs w:val="22"/>
                <w:lang w:val="el-GR"/>
              </w:rPr>
            </w:pPr>
            <w:r w:rsidRPr="003644FB">
              <w:rPr>
                <w:rFonts w:asciiTheme="minorHAnsi" w:hAnsiTheme="minorHAnsi" w:cs="Calibri"/>
                <w:color w:val="auto"/>
                <w:sz w:val="22"/>
                <w:szCs w:val="22"/>
                <w:lang w:val="el-GR"/>
              </w:rPr>
              <w:t>Παγκύπρια</w:t>
            </w:r>
          </w:p>
        </w:tc>
        <w:tc>
          <w:tcPr>
            <w:tcW w:w="1234" w:type="dxa"/>
          </w:tcPr>
          <w:p w:rsidR="00CA31D1" w:rsidRPr="003644FB" w:rsidRDefault="00CA31D1" w:rsidP="00B374D7">
            <w:pPr>
              <w:rPr>
                <w:rFonts w:asciiTheme="minorHAnsi" w:hAnsiTheme="minorHAnsi" w:cs="Calibri"/>
                <w:color w:val="auto"/>
                <w:sz w:val="22"/>
                <w:szCs w:val="22"/>
                <w:lang w:val="el-GR"/>
              </w:rPr>
            </w:pPr>
            <w:r w:rsidRPr="003644FB">
              <w:rPr>
                <w:rFonts w:asciiTheme="minorHAnsi" w:hAnsiTheme="minorHAnsi" w:cs="Calibri"/>
                <w:color w:val="auto"/>
                <w:sz w:val="22"/>
                <w:szCs w:val="22"/>
                <w:lang w:val="el-GR"/>
              </w:rPr>
              <w:t>Επαρχία Λευκωσίας</w:t>
            </w:r>
          </w:p>
        </w:tc>
        <w:tc>
          <w:tcPr>
            <w:tcW w:w="1031" w:type="dxa"/>
          </w:tcPr>
          <w:p w:rsidR="00CA31D1" w:rsidRPr="003644FB" w:rsidRDefault="00CA31D1" w:rsidP="00B374D7">
            <w:pPr>
              <w:rPr>
                <w:rFonts w:asciiTheme="minorHAnsi" w:hAnsiTheme="minorHAnsi" w:cs="Calibri"/>
                <w:color w:val="auto"/>
                <w:sz w:val="22"/>
                <w:szCs w:val="22"/>
                <w:lang w:val="el-GR"/>
              </w:rPr>
            </w:pPr>
            <w:r w:rsidRPr="003644FB">
              <w:rPr>
                <w:rFonts w:asciiTheme="minorHAnsi" w:hAnsiTheme="minorHAnsi" w:cs="Calibri"/>
                <w:color w:val="auto"/>
                <w:sz w:val="22"/>
                <w:szCs w:val="22"/>
                <w:lang w:val="el-GR"/>
              </w:rPr>
              <w:t xml:space="preserve">Επαρχία Λεμεσού </w:t>
            </w:r>
          </w:p>
        </w:tc>
        <w:tc>
          <w:tcPr>
            <w:tcW w:w="1152" w:type="dxa"/>
          </w:tcPr>
          <w:p w:rsidR="00CA31D1" w:rsidRPr="003644FB" w:rsidRDefault="00CA31D1" w:rsidP="00B374D7">
            <w:pPr>
              <w:rPr>
                <w:rFonts w:asciiTheme="minorHAnsi" w:hAnsiTheme="minorHAnsi" w:cs="Calibri"/>
                <w:color w:val="auto"/>
                <w:sz w:val="22"/>
                <w:szCs w:val="22"/>
                <w:lang w:val="el-GR"/>
              </w:rPr>
            </w:pPr>
            <w:r w:rsidRPr="003644FB">
              <w:rPr>
                <w:rFonts w:asciiTheme="minorHAnsi" w:hAnsiTheme="minorHAnsi" w:cs="Calibri"/>
                <w:color w:val="auto"/>
                <w:sz w:val="22"/>
                <w:szCs w:val="22"/>
                <w:lang w:val="el-GR"/>
              </w:rPr>
              <w:t>Επαρχία Λάρνακας</w:t>
            </w:r>
          </w:p>
        </w:tc>
        <w:tc>
          <w:tcPr>
            <w:tcW w:w="1418" w:type="dxa"/>
          </w:tcPr>
          <w:p w:rsidR="00CA31D1" w:rsidRPr="003644FB" w:rsidRDefault="00CA31D1" w:rsidP="00B374D7">
            <w:pPr>
              <w:rPr>
                <w:rFonts w:asciiTheme="minorHAnsi" w:hAnsiTheme="minorHAnsi" w:cs="Calibri"/>
                <w:color w:val="auto"/>
                <w:sz w:val="22"/>
                <w:szCs w:val="22"/>
                <w:lang w:val="el-GR"/>
              </w:rPr>
            </w:pPr>
            <w:r w:rsidRPr="003644FB">
              <w:rPr>
                <w:rFonts w:asciiTheme="minorHAnsi" w:hAnsiTheme="minorHAnsi" w:cs="Calibri"/>
                <w:color w:val="auto"/>
                <w:sz w:val="22"/>
                <w:szCs w:val="22"/>
                <w:lang w:val="el-GR"/>
              </w:rPr>
              <w:t>Επαρχία Αμμοχώστου</w:t>
            </w:r>
          </w:p>
        </w:tc>
        <w:tc>
          <w:tcPr>
            <w:tcW w:w="990" w:type="dxa"/>
          </w:tcPr>
          <w:p w:rsidR="00CA31D1" w:rsidRPr="003644FB" w:rsidRDefault="00CA31D1" w:rsidP="00B374D7">
            <w:pPr>
              <w:rPr>
                <w:rFonts w:asciiTheme="minorHAnsi" w:hAnsiTheme="minorHAnsi" w:cs="Calibri"/>
                <w:color w:val="auto"/>
                <w:sz w:val="22"/>
                <w:szCs w:val="22"/>
                <w:lang w:val="el-GR"/>
              </w:rPr>
            </w:pPr>
            <w:r w:rsidRPr="003644FB">
              <w:rPr>
                <w:rFonts w:asciiTheme="minorHAnsi" w:hAnsiTheme="minorHAnsi" w:cs="Calibri"/>
                <w:color w:val="auto"/>
                <w:sz w:val="22"/>
                <w:szCs w:val="22"/>
                <w:lang w:val="el-GR"/>
              </w:rPr>
              <w:t>Επαρχία Πάφου</w:t>
            </w:r>
          </w:p>
        </w:tc>
      </w:tr>
      <w:tr w:rsidR="003644FB" w:rsidRPr="00F04119" w:rsidTr="00DE65A2">
        <w:trPr>
          <w:trHeight w:val="937"/>
        </w:trPr>
        <w:tc>
          <w:tcPr>
            <w:tcW w:w="1762" w:type="dxa"/>
          </w:tcPr>
          <w:p w:rsidR="00574FDE" w:rsidRPr="003644FB" w:rsidRDefault="00574FDE" w:rsidP="00B374D7">
            <w:pPr>
              <w:rPr>
                <w:rFonts w:asciiTheme="minorHAnsi" w:hAnsiTheme="minorHAnsi" w:cs="Calibri"/>
                <w:color w:val="auto"/>
                <w:sz w:val="22"/>
                <w:szCs w:val="22"/>
                <w:lang w:val="el-GR"/>
              </w:rPr>
            </w:pPr>
          </w:p>
          <w:p w:rsidR="00CA31D1" w:rsidRPr="003644FB" w:rsidRDefault="00CA31D1" w:rsidP="00B374D7">
            <w:pPr>
              <w:rPr>
                <w:rFonts w:asciiTheme="minorHAnsi" w:hAnsiTheme="minorHAnsi" w:cs="Calibri"/>
                <w:color w:val="auto"/>
                <w:sz w:val="22"/>
                <w:szCs w:val="22"/>
                <w:lang w:val="el-GR"/>
              </w:rPr>
            </w:pPr>
            <w:r w:rsidRPr="003644FB">
              <w:rPr>
                <w:rFonts w:asciiTheme="minorHAnsi" w:hAnsiTheme="minorHAnsi" w:cs="Calibri"/>
                <w:color w:val="auto"/>
                <w:sz w:val="22"/>
                <w:szCs w:val="22"/>
                <w:lang w:val="el-GR"/>
              </w:rPr>
              <w:t>Εργατικό Δυναμικό</w:t>
            </w:r>
          </w:p>
          <w:p w:rsidR="007E455C" w:rsidRPr="003644FB" w:rsidRDefault="0035798A" w:rsidP="00FE57DF">
            <w:pPr>
              <w:rPr>
                <w:rFonts w:asciiTheme="minorHAnsi" w:hAnsiTheme="minorHAnsi" w:cs="Calibri"/>
                <w:b w:val="0"/>
                <w:color w:val="auto"/>
                <w:sz w:val="20"/>
                <w:szCs w:val="20"/>
                <w:lang w:val="el-GR"/>
              </w:rPr>
            </w:pPr>
            <w:r w:rsidRPr="003644FB">
              <w:rPr>
                <w:rFonts w:asciiTheme="minorHAnsi" w:hAnsiTheme="minorHAnsi" w:cs="Calibri"/>
                <w:b w:val="0"/>
                <w:color w:val="auto"/>
                <w:sz w:val="20"/>
                <w:szCs w:val="20"/>
                <w:lang w:val="el-GR"/>
              </w:rPr>
              <w:t>(</w:t>
            </w:r>
            <w:r w:rsidR="00FE57DF">
              <w:rPr>
                <w:rFonts w:asciiTheme="minorHAnsi" w:hAnsiTheme="minorHAnsi" w:cs="Calibri"/>
                <w:b w:val="0"/>
                <w:color w:val="auto"/>
                <w:sz w:val="20"/>
                <w:szCs w:val="20"/>
                <w:lang w:val="el-GR"/>
              </w:rPr>
              <w:t>ετήσιο</w:t>
            </w:r>
            <w:r w:rsidR="00BD5B69" w:rsidRPr="003644FB">
              <w:rPr>
                <w:rFonts w:asciiTheme="minorHAnsi" w:hAnsiTheme="minorHAnsi" w:cs="Calibri"/>
                <w:b w:val="0"/>
                <w:color w:val="auto"/>
                <w:sz w:val="20"/>
                <w:szCs w:val="20"/>
                <w:lang w:val="el-GR"/>
              </w:rPr>
              <w:t xml:space="preserve"> </w:t>
            </w:r>
            <w:r w:rsidRPr="003644FB">
              <w:rPr>
                <w:rFonts w:asciiTheme="minorHAnsi" w:hAnsiTheme="minorHAnsi" w:cs="Calibri"/>
                <w:b w:val="0"/>
                <w:color w:val="auto"/>
                <w:sz w:val="20"/>
                <w:szCs w:val="20"/>
                <w:lang w:val="el-GR"/>
              </w:rPr>
              <w:t>20</w:t>
            </w:r>
            <w:r w:rsidR="005B72D8" w:rsidRPr="003644FB">
              <w:rPr>
                <w:rFonts w:asciiTheme="minorHAnsi" w:hAnsiTheme="minorHAnsi" w:cs="Calibri"/>
                <w:b w:val="0"/>
                <w:color w:val="auto"/>
                <w:sz w:val="20"/>
                <w:szCs w:val="20"/>
                <w:lang w:val="el-GR"/>
              </w:rPr>
              <w:t>2</w:t>
            </w:r>
            <w:r w:rsidR="00BD5B69" w:rsidRPr="003644FB">
              <w:rPr>
                <w:rFonts w:asciiTheme="minorHAnsi" w:hAnsiTheme="minorHAnsi" w:cs="Calibri"/>
                <w:b w:val="0"/>
                <w:color w:val="auto"/>
                <w:sz w:val="20"/>
                <w:szCs w:val="20"/>
                <w:lang w:val="el-GR"/>
              </w:rPr>
              <w:t>1</w:t>
            </w:r>
            <w:r w:rsidRPr="003644FB">
              <w:rPr>
                <w:rFonts w:asciiTheme="minorHAnsi" w:hAnsiTheme="minorHAnsi" w:cs="Calibri"/>
                <w:b w:val="0"/>
                <w:color w:val="auto"/>
                <w:sz w:val="20"/>
                <w:szCs w:val="20"/>
                <w:lang w:val="el-GR"/>
              </w:rPr>
              <w:t>)</w:t>
            </w:r>
          </w:p>
        </w:tc>
        <w:tc>
          <w:tcPr>
            <w:tcW w:w="1251" w:type="dxa"/>
          </w:tcPr>
          <w:p w:rsidR="00CA31D1" w:rsidRPr="00FE57DF" w:rsidRDefault="00CA31D1" w:rsidP="004470BF">
            <w:pPr>
              <w:jc w:val="center"/>
              <w:rPr>
                <w:rFonts w:asciiTheme="minorHAnsi" w:hAnsiTheme="minorHAnsi" w:cs="Calibri"/>
                <w:color w:val="auto"/>
                <w:sz w:val="22"/>
                <w:szCs w:val="22"/>
                <w:lang w:val="el-GR"/>
              </w:rPr>
            </w:pPr>
          </w:p>
          <w:p w:rsidR="00C70D27" w:rsidRPr="00FE57DF" w:rsidRDefault="00FE57DF" w:rsidP="0035798A">
            <w:pPr>
              <w:jc w:val="center"/>
              <w:rPr>
                <w:rFonts w:asciiTheme="minorHAnsi" w:hAnsiTheme="minorHAnsi" w:cs="Calibri"/>
                <w:color w:val="auto"/>
                <w:sz w:val="22"/>
                <w:szCs w:val="22"/>
                <w:lang w:val="el-GR"/>
              </w:rPr>
            </w:pPr>
            <w:r w:rsidRPr="00FE57DF">
              <w:rPr>
                <w:rFonts w:asciiTheme="minorHAnsi" w:hAnsiTheme="minorHAnsi" w:cs="Calibri"/>
                <w:color w:val="auto"/>
                <w:sz w:val="22"/>
                <w:szCs w:val="22"/>
                <w:lang w:val="el-GR"/>
              </w:rPr>
              <w:t>4</w:t>
            </w:r>
            <w:r>
              <w:rPr>
                <w:rFonts w:asciiTheme="minorHAnsi" w:hAnsiTheme="minorHAnsi" w:cs="Calibri"/>
                <w:color w:val="auto"/>
                <w:sz w:val="22"/>
                <w:szCs w:val="22"/>
                <w:lang w:val="el-GR"/>
              </w:rPr>
              <w:t>66.</w:t>
            </w:r>
            <w:r w:rsidRPr="00FE57DF">
              <w:rPr>
                <w:rFonts w:asciiTheme="minorHAnsi" w:hAnsiTheme="minorHAnsi" w:cs="Calibri"/>
                <w:color w:val="auto"/>
                <w:sz w:val="22"/>
                <w:szCs w:val="22"/>
                <w:lang w:val="el-GR"/>
              </w:rPr>
              <w:t>503</w:t>
            </w:r>
          </w:p>
          <w:p w:rsidR="0035798A" w:rsidRPr="00FE57DF" w:rsidRDefault="0035798A" w:rsidP="00503932">
            <w:pPr>
              <w:jc w:val="center"/>
              <w:rPr>
                <w:rFonts w:asciiTheme="minorHAnsi" w:hAnsiTheme="minorHAnsi" w:cs="Calibri"/>
                <w:color w:val="auto"/>
                <w:sz w:val="22"/>
                <w:szCs w:val="22"/>
                <w:lang w:val="el-GR"/>
              </w:rPr>
            </w:pPr>
            <w:r w:rsidRPr="00FE57DF">
              <w:rPr>
                <w:rFonts w:asciiTheme="minorHAnsi" w:hAnsiTheme="minorHAnsi" w:cs="Calibri"/>
                <w:color w:val="auto"/>
                <w:sz w:val="22"/>
                <w:szCs w:val="22"/>
                <w:lang w:val="el-GR"/>
              </w:rPr>
              <w:t xml:space="preserve"> </w:t>
            </w:r>
          </w:p>
        </w:tc>
        <w:tc>
          <w:tcPr>
            <w:tcW w:w="1234" w:type="dxa"/>
          </w:tcPr>
          <w:p w:rsidR="007E455C" w:rsidRPr="00FE57DF" w:rsidRDefault="007E455C" w:rsidP="004470BF">
            <w:pPr>
              <w:jc w:val="center"/>
              <w:rPr>
                <w:rFonts w:asciiTheme="minorHAnsi" w:hAnsiTheme="minorHAnsi" w:cs="Calibri"/>
                <w:color w:val="auto"/>
                <w:sz w:val="22"/>
                <w:szCs w:val="22"/>
                <w:lang w:val="el-GR"/>
              </w:rPr>
            </w:pPr>
          </w:p>
          <w:p w:rsidR="007E455C" w:rsidRPr="00FE57DF" w:rsidRDefault="00FE57DF" w:rsidP="004470BF">
            <w:pPr>
              <w:jc w:val="center"/>
              <w:rPr>
                <w:rFonts w:asciiTheme="minorHAnsi" w:hAnsiTheme="minorHAnsi" w:cs="Calibri"/>
                <w:color w:val="auto"/>
                <w:sz w:val="22"/>
                <w:szCs w:val="22"/>
                <w:lang w:val="el-GR"/>
              </w:rPr>
            </w:pPr>
            <w:r>
              <w:rPr>
                <w:rFonts w:asciiTheme="minorHAnsi" w:hAnsiTheme="minorHAnsi" w:cs="Calibri"/>
                <w:color w:val="auto"/>
                <w:sz w:val="22"/>
                <w:szCs w:val="22"/>
                <w:lang w:val="el-GR"/>
              </w:rPr>
              <w:t>184.272</w:t>
            </w:r>
          </w:p>
          <w:p w:rsidR="007E455C" w:rsidRPr="00FE57DF" w:rsidRDefault="007E455C" w:rsidP="004470BF">
            <w:pPr>
              <w:jc w:val="center"/>
              <w:rPr>
                <w:rFonts w:asciiTheme="minorHAnsi" w:hAnsiTheme="minorHAnsi" w:cs="Calibri"/>
                <w:b w:val="0"/>
                <w:color w:val="auto"/>
                <w:sz w:val="22"/>
                <w:szCs w:val="22"/>
                <w:lang w:val="el-GR"/>
              </w:rPr>
            </w:pPr>
          </w:p>
        </w:tc>
        <w:tc>
          <w:tcPr>
            <w:tcW w:w="1031" w:type="dxa"/>
          </w:tcPr>
          <w:p w:rsidR="00CA31D1" w:rsidRPr="00FE57DF" w:rsidRDefault="00CA31D1" w:rsidP="004470BF">
            <w:pPr>
              <w:jc w:val="center"/>
              <w:rPr>
                <w:rFonts w:asciiTheme="minorHAnsi" w:hAnsiTheme="minorHAnsi" w:cs="Calibri"/>
                <w:color w:val="auto"/>
                <w:sz w:val="22"/>
                <w:szCs w:val="22"/>
                <w:lang w:val="el-GR"/>
              </w:rPr>
            </w:pPr>
          </w:p>
          <w:p w:rsidR="007E455C" w:rsidRPr="00FE57DF" w:rsidRDefault="00FE57DF" w:rsidP="00FE57DF">
            <w:pPr>
              <w:jc w:val="center"/>
              <w:rPr>
                <w:rFonts w:asciiTheme="minorHAnsi" w:hAnsiTheme="minorHAnsi" w:cs="Calibri"/>
                <w:color w:val="auto"/>
                <w:sz w:val="22"/>
                <w:szCs w:val="22"/>
                <w:lang w:val="el-GR"/>
              </w:rPr>
            </w:pPr>
            <w:r>
              <w:rPr>
                <w:rFonts w:asciiTheme="minorHAnsi" w:hAnsiTheme="minorHAnsi" w:cs="Calibri"/>
                <w:color w:val="auto"/>
                <w:sz w:val="22"/>
                <w:szCs w:val="22"/>
                <w:lang w:val="el-GR"/>
              </w:rPr>
              <w:t>131.301</w:t>
            </w:r>
          </w:p>
        </w:tc>
        <w:tc>
          <w:tcPr>
            <w:tcW w:w="1152" w:type="dxa"/>
          </w:tcPr>
          <w:p w:rsidR="00CA31D1" w:rsidRPr="00FE57DF" w:rsidRDefault="00CA31D1" w:rsidP="004470BF">
            <w:pPr>
              <w:jc w:val="center"/>
              <w:rPr>
                <w:rFonts w:asciiTheme="minorHAnsi" w:hAnsiTheme="minorHAnsi" w:cs="Calibri"/>
                <w:color w:val="auto"/>
                <w:sz w:val="22"/>
                <w:szCs w:val="22"/>
                <w:lang w:val="el-GR"/>
              </w:rPr>
            </w:pPr>
          </w:p>
          <w:p w:rsidR="007E455C" w:rsidRPr="00FE57DF" w:rsidRDefault="00FE57DF" w:rsidP="00FE57DF">
            <w:pPr>
              <w:jc w:val="center"/>
              <w:rPr>
                <w:rFonts w:asciiTheme="minorHAnsi" w:hAnsiTheme="minorHAnsi" w:cs="Calibri"/>
                <w:color w:val="auto"/>
                <w:sz w:val="22"/>
                <w:szCs w:val="22"/>
                <w:lang w:val="el-GR"/>
              </w:rPr>
            </w:pPr>
            <w:r>
              <w:rPr>
                <w:rFonts w:asciiTheme="minorHAnsi" w:hAnsiTheme="minorHAnsi" w:cs="Calibri"/>
                <w:color w:val="auto"/>
                <w:sz w:val="22"/>
                <w:szCs w:val="22"/>
                <w:lang w:val="el-GR"/>
              </w:rPr>
              <w:t>76.888</w:t>
            </w:r>
          </w:p>
        </w:tc>
        <w:tc>
          <w:tcPr>
            <w:tcW w:w="1418" w:type="dxa"/>
          </w:tcPr>
          <w:p w:rsidR="00CA31D1" w:rsidRPr="00FE57DF" w:rsidRDefault="00CA31D1" w:rsidP="004470BF">
            <w:pPr>
              <w:jc w:val="center"/>
              <w:rPr>
                <w:rFonts w:asciiTheme="minorHAnsi" w:hAnsiTheme="minorHAnsi" w:cs="Calibri"/>
                <w:color w:val="auto"/>
                <w:sz w:val="22"/>
                <w:szCs w:val="22"/>
                <w:lang w:val="el-GR"/>
              </w:rPr>
            </w:pPr>
          </w:p>
          <w:p w:rsidR="007E455C" w:rsidRPr="00FE57DF" w:rsidRDefault="00FE57DF" w:rsidP="00FE57DF">
            <w:pPr>
              <w:jc w:val="center"/>
              <w:rPr>
                <w:rFonts w:asciiTheme="minorHAnsi" w:hAnsiTheme="minorHAnsi" w:cs="Calibri"/>
                <w:color w:val="auto"/>
                <w:sz w:val="22"/>
                <w:szCs w:val="22"/>
                <w:lang w:val="el-GR"/>
              </w:rPr>
            </w:pPr>
            <w:r>
              <w:rPr>
                <w:rFonts w:asciiTheme="minorHAnsi" w:hAnsiTheme="minorHAnsi" w:cs="Calibri"/>
                <w:color w:val="auto"/>
                <w:sz w:val="22"/>
                <w:szCs w:val="22"/>
                <w:lang w:val="el-GR"/>
              </w:rPr>
              <w:t>25.538</w:t>
            </w:r>
          </w:p>
        </w:tc>
        <w:tc>
          <w:tcPr>
            <w:tcW w:w="990" w:type="dxa"/>
          </w:tcPr>
          <w:p w:rsidR="00CA31D1" w:rsidRPr="00FE57DF" w:rsidRDefault="00CA31D1" w:rsidP="004470BF">
            <w:pPr>
              <w:jc w:val="center"/>
              <w:rPr>
                <w:rFonts w:asciiTheme="minorHAnsi" w:hAnsiTheme="minorHAnsi" w:cs="Calibri"/>
                <w:color w:val="auto"/>
                <w:sz w:val="22"/>
                <w:szCs w:val="22"/>
                <w:lang w:val="el-GR"/>
              </w:rPr>
            </w:pPr>
          </w:p>
          <w:p w:rsidR="007E455C" w:rsidRPr="00FE57DF" w:rsidRDefault="00FE57DF" w:rsidP="00FE57DF">
            <w:pPr>
              <w:jc w:val="center"/>
              <w:rPr>
                <w:rFonts w:asciiTheme="minorHAnsi" w:hAnsiTheme="minorHAnsi" w:cs="Calibri"/>
                <w:color w:val="auto"/>
                <w:sz w:val="22"/>
                <w:szCs w:val="22"/>
                <w:lang w:val="el-GR"/>
              </w:rPr>
            </w:pPr>
            <w:r>
              <w:rPr>
                <w:rFonts w:asciiTheme="minorHAnsi" w:hAnsiTheme="minorHAnsi" w:cs="Calibri"/>
                <w:color w:val="auto"/>
                <w:sz w:val="22"/>
                <w:szCs w:val="22"/>
                <w:lang w:val="el-GR"/>
              </w:rPr>
              <w:t>48.505</w:t>
            </w:r>
          </w:p>
        </w:tc>
      </w:tr>
      <w:tr w:rsidR="00E07979" w:rsidRPr="00E07979" w:rsidTr="00DE65A2">
        <w:trPr>
          <w:trHeight w:val="707"/>
        </w:trPr>
        <w:tc>
          <w:tcPr>
            <w:tcW w:w="1762" w:type="dxa"/>
          </w:tcPr>
          <w:p w:rsidR="00CA31D1" w:rsidRPr="00AF56E8" w:rsidRDefault="00CA31D1" w:rsidP="00CA31D1">
            <w:pPr>
              <w:rPr>
                <w:rFonts w:asciiTheme="minorHAnsi" w:hAnsiTheme="minorHAnsi" w:cs="Calibri"/>
                <w:color w:val="auto"/>
                <w:sz w:val="22"/>
                <w:szCs w:val="22"/>
                <w:lang w:val="el-GR"/>
              </w:rPr>
            </w:pPr>
            <w:r w:rsidRPr="00AF56E8">
              <w:rPr>
                <w:rFonts w:asciiTheme="minorHAnsi" w:hAnsiTheme="minorHAnsi" w:cs="Calibri"/>
                <w:color w:val="auto"/>
                <w:sz w:val="22"/>
                <w:szCs w:val="22"/>
                <w:lang w:val="el-GR"/>
              </w:rPr>
              <w:t>Σύνολο Ανέργων</w:t>
            </w:r>
          </w:p>
          <w:p w:rsidR="007E455C" w:rsidRPr="00F04119" w:rsidRDefault="007E455C" w:rsidP="00CA31D1">
            <w:pPr>
              <w:rPr>
                <w:rFonts w:asciiTheme="minorHAnsi" w:hAnsiTheme="minorHAnsi" w:cs="Calibri"/>
                <w:color w:val="auto"/>
                <w:sz w:val="22"/>
                <w:szCs w:val="22"/>
                <w:lang w:val="el-GR"/>
              </w:rPr>
            </w:pPr>
            <w:r w:rsidRPr="00AF56E8">
              <w:rPr>
                <w:rFonts w:asciiTheme="minorHAnsi" w:hAnsiTheme="minorHAnsi" w:cs="Calibri"/>
                <w:color w:val="auto"/>
                <w:sz w:val="22"/>
                <w:szCs w:val="22"/>
                <w:lang w:val="el-GR"/>
              </w:rPr>
              <w:t>Μεταβολή</w:t>
            </w:r>
          </w:p>
          <w:p w:rsidR="00CA31D1" w:rsidRPr="00AF56E8" w:rsidRDefault="00CA31D1" w:rsidP="00CA31D1">
            <w:pPr>
              <w:rPr>
                <w:rFonts w:asciiTheme="minorHAnsi" w:hAnsiTheme="minorHAnsi" w:cs="Calibri"/>
                <w:b w:val="0"/>
                <w:color w:val="auto"/>
                <w:sz w:val="22"/>
                <w:szCs w:val="22"/>
                <w:lang w:val="el-GR"/>
              </w:rPr>
            </w:pPr>
            <w:r w:rsidRPr="00AF56E8">
              <w:rPr>
                <w:rFonts w:asciiTheme="minorHAnsi" w:hAnsiTheme="minorHAnsi" w:cs="Calibri"/>
                <w:b w:val="0"/>
                <w:color w:val="auto"/>
                <w:sz w:val="22"/>
                <w:szCs w:val="22"/>
                <w:lang w:val="el-GR"/>
              </w:rPr>
              <w:t>(Πίνακας 3)</w:t>
            </w:r>
          </w:p>
        </w:tc>
        <w:tc>
          <w:tcPr>
            <w:tcW w:w="1251" w:type="dxa"/>
          </w:tcPr>
          <w:p w:rsidR="00C70D27" w:rsidRPr="00945F0A" w:rsidRDefault="00254D56" w:rsidP="004470BF">
            <w:pPr>
              <w:jc w:val="center"/>
              <w:rPr>
                <w:rFonts w:asciiTheme="minorHAnsi" w:hAnsiTheme="minorHAnsi" w:cs="Calibri"/>
                <w:color w:val="auto"/>
                <w:sz w:val="22"/>
                <w:szCs w:val="22"/>
              </w:rPr>
            </w:pPr>
            <w:r>
              <w:rPr>
                <w:rFonts w:asciiTheme="minorHAnsi" w:hAnsiTheme="minorHAnsi" w:cs="Calibri"/>
                <w:color w:val="auto"/>
                <w:sz w:val="22"/>
                <w:szCs w:val="22"/>
                <w:lang w:val="el-GR"/>
              </w:rPr>
              <w:t>11610</w:t>
            </w:r>
          </w:p>
          <w:p w:rsidR="00133A83" w:rsidRPr="00AF56E8" w:rsidRDefault="00254D56" w:rsidP="004470BF">
            <w:pPr>
              <w:jc w:val="center"/>
              <w:rPr>
                <w:rFonts w:asciiTheme="minorHAnsi" w:hAnsiTheme="minorHAnsi" w:cs="Calibri"/>
                <w:b w:val="0"/>
                <w:color w:val="auto"/>
                <w:sz w:val="22"/>
                <w:szCs w:val="22"/>
                <w:lang w:val="el-GR"/>
              </w:rPr>
            </w:pPr>
            <w:r>
              <w:rPr>
                <w:rFonts w:asciiTheme="minorHAnsi" w:hAnsiTheme="minorHAnsi" w:cs="Calibri"/>
                <w:b w:val="0"/>
                <w:color w:val="auto"/>
                <w:sz w:val="22"/>
                <w:szCs w:val="22"/>
                <w:lang w:val="el-GR"/>
              </w:rPr>
              <w:t>286</w:t>
            </w:r>
            <w:r w:rsidR="00133A83" w:rsidRPr="00AF56E8">
              <w:rPr>
                <w:rFonts w:asciiTheme="minorHAnsi" w:hAnsiTheme="minorHAnsi" w:cs="Calibri"/>
                <w:b w:val="0"/>
                <w:color w:val="auto"/>
                <w:sz w:val="22"/>
                <w:szCs w:val="22"/>
                <w:lang w:val="el-GR"/>
              </w:rPr>
              <w:t xml:space="preserve"> ή</w:t>
            </w:r>
          </w:p>
          <w:p w:rsidR="00133A83" w:rsidRPr="00F04119" w:rsidRDefault="00254D56" w:rsidP="00945F0A">
            <w:pPr>
              <w:jc w:val="center"/>
              <w:rPr>
                <w:rFonts w:asciiTheme="minorHAnsi" w:hAnsiTheme="minorHAnsi" w:cs="Calibri"/>
                <w:color w:val="auto"/>
                <w:sz w:val="22"/>
                <w:szCs w:val="22"/>
                <w:lang w:val="el-GR"/>
              </w:rPr>
            </w:pPr>
            <w:r>
              <w:rPr>
                <w:rFonts w:asciiTheme="minorHAnsi" w:hAnsiTheme="minorHAnsi" w:cs="Calibri"/>
                <w:color w:val="auto"/>
                <w:sz w:val="22"/>
                <w:szCs w:val="22"/>
                <w:lang w:val="el-GR"/>
              </w:rPr>
              <w:t>3</w:t>
            </w:r>
            <w:r w:rsidR="003644FB" w:rsidRPr="00F04119">
              <w:rPr>
                <w:rFonts w:asciiTheme="minorHAnsi" w:hAnsiTheme="minorHAnsi" w:cs="Calibri"/>
                <w:color w:val="auto"/>
                <w:sz w:val="22"/>
                <w:szCs w:val="22"/>
                <w:lang w:val="el-GR"/>
              </w:rPr>
              <w:t>%</w:t>
            </w:r>
          </w:p>
        </w:tc>
        <w:tc>
          <w:tcPr>
            <w:tcW w:w="1234" w:type="dxa"/>
          </w:tcPr>
          <w:p w:rsidR="00CD7B08" w:rsidRPr="00945F0A" w:rsidRDefault="00254D56" w:rsidP="004470BF">
            <w:pPr>
              <w:jc w:val="center"/>
              <w:rPr>
                <w:rFonts w:asciiTheme="minorHAnsi" w:hAnsiTheme="minorHAnsi" w:cs="Calibri"/>
                <w:color w:val="auto"/>
                <w:sz w:val="22"/>
                <w:szCs w:val="22"/>
              </w:rPr>
            </w:pPr>
            <w:r>
              <w:rPr>
                <w:rFonts w:asciiTheme="minorHAnsi" w:hAnsiTheme="minorHAnsi" w:cs="Calibri"/>
                <w:color w:val="auto"/>
                <w:sz w:val="22"/>
                <w:szCs w:val="22"/>
                <w:lang w:val="el-GR"/>
              </w:rPr>
              <w:t>4368</w:t>
            </w:r>
          </w:p>
          <w:p w:rsidR="007E455C" w:rsidRPr="00AF56E8" w:rsidRDefault="00254D56" w:rsidP="004470BF">
            <w:pPr>
              <w:jc w:val="center"/>
              <w:rPr>
                <w:rFonts w:asciiTheme="minorHAnsi" w:hAnsiTheme="minorHAnsi" w:cs="Calibri"/>
                <w:b w:val="0"/>
                <w:color w:val="auto"/>
                <w:sz w:val="22"/>
                <w:szCs w:val="22"/>
                <w:lang w:val="el-GR"/>
              </w:rPr>
            </w:pPr>
            <w:r>
              <w:rPr>
                <w:rFonts w:asciiTheme="minorHAnsi" w:hAnsiTheme="minorHAnsi" w:cs="Calibri"/>
                <w:b w:val="0"/>
                <w:color w:val="auto"/>
                <w:sz w:val="22"/>
                <w:szCs w:val="22"/>
                <w:lang w:val="el-GR"/>
              </w:rPr>
              <w:t>25</w:t>
            </w:r>
            <w:r w:rsidR="00945F0A">
              <w:rPr>
                <w:rFonts w:asciiTheme="minorHAnsi" w:hAnsiTheme="minorHAnsi" w:cs="Calibri"/>
                <w:b w:val="0"/>
                <w:color w:val="auto"/>
                <w:sz w:val="22"/>
                <w:szCs w:val="22"/>
              </w:rPr>
              <w:t>7</w:t>
            </w:r>
            <w:r w:rsidR="00AF56E8" w:rsidRPr="00F04119">
              <w:rPr>
                <w:rFonts w:asciiTheme="minorHAnsi" w:hAnsiTheme="minorHAnsi" w:cs="Calibri"/>
                <w:b w:val="0"/>
                <w:color w:val="auto"/>
                <w:sz w:val="22"/>
                <w:szCs w:val="22"/>
                <w:lang w:val="el-GR"/>
              </w:rPr>
              <w:t xml:space="preserve"> </w:t>
            </w:r>
            <w:r w:rsidR="007E455C" w:rsidRPr="00AF56E8">
              <w:rPr>
                <w:rFonts w:asciiTheme="minorHAnsi" w:hAnsiTheme="minorHAnsi" w:cs="Calibri"/>
                <w:b w:val="0"/>
                <w:color w:val="auto"/>
                <w:sz w:val="22"/>
                <w:szCs w:val="22"/>
                <w:lang w:val="el-GR"/>
              </w:rPr>
              <w:t>ή</w:t>
            </w:r>
          </w:p>
          <w:p w:rsidR="007E455C" w:rsidRPr="00AF56E8" w:rsidRDefault="007E455C" w:rsidP="00254D56">
            <w:pPr>
              <w:jc w:val="center"/>
              <w:rPr>
                <w:rFonts w:asciiTheme="minorHAnsi" w:hAnsiTheme="minorHAnsi" w:cs="Calibri"/>
                <w:color w:val="auto"/>
                <w:sz w:val="22"/>
                <w:szCs w:val="22"/>
                <w:u w:val="single"/>
                <w:lang w:val="el-GR"/>
              </w:rPr>
            </w:pPr>
            <w:r w:rsidRPr="00AF56E8">
              <w:rPr>
                <w:rFonts w:asciiTheme="minorHAnsi" w:hAnsiTheme="minorHAnsi" w:cs="Calibri"/>
                <w:b w:val="0"/>
                <w:color w:val="auto"/>
                <w:sz w:val="22"/>
                <w:szCs w:val="22"/>
                <w:lang w:val="el-GR"/>
              </w:rPr>
              <w:t xml:space="preserve"> </w:t>
            </w:r>
            <w:r w:rsidR="00254D56">
              <w:rPr>
                <w:rFonts w:asciiTheme="minorHAnsi" w:hAnsiTheme="minorHAnsi" w:cs="Calibri"/>
                <w:b w:val="0"/>
                <w:color w:val="auto"/>
                <w:sz w:val="22"/>
                <w:szCs w:val="22"/>
                <w:lang w:val="el-GR"/>
              </w:rPr>
              <w:t>6</w:t>
            </w:r>
            <w:r w:rsidRPr="00AF56E8">
              <w:rPr>
                <w:rFonts w:asciiTheme="minorHAnsi" w:hAnsiTheme="minorHAnsi" w:cs="Calibri"/>
                <w:b w:val="0"/>
                <w:color w:val="auto"/>
                <w:sz w:val="22"/>
                <w:szCs w:val="22"/>
                <w:lang w:val="el-GR"/>
              </w:rPr>
              <w:t>%</w:t>
            </w:r>
          </w:p>
        </w:tc>
        <w:tc>
          <w:tcPr>
            <w:tcW w:w="1031" w:type="dxa"/>
          </w:tcPr>
          <w:p w:rsidR="00CA31D1" w:rsidRPr="00945F0A" w:rsidRDefault="00254D56" w:rsidP="004470BF">
            <w:pPr>
              <w:jc w:val="center"/>
              <w:rPr>
                <w:rFonts w:asciiTheme="minorHAnsi" w:hAnsiTheme="minorHAnsi" w:cs="Calibri"/>
                <w:color w:val="auto"/>
                <w:sz w:val="22"/>
                <w:szCs w:val="22"/>
              </w:rPr>
            </w:pPr>
            <w:r>
              <w:rPr>
                <w:rFonts w:asciiTheme="minorHAnsi" w:hAnsiTheme="minorHAnsi" w:cs="Calibri"/>
                <w:color w:val="auto"/>
                <w:sz w:val="22"/>
                <w:szCs w:val="22"/>
                <w:lang w:val="el-GR"/>
              </w:rPr>
              <w:t>3509</w:t>
            </w:r>
          </w:p>
          <w:p w:rsidR="007E455C" w:rsidRPr="00AF56E8" w:rsidRDefault="00254D56" w:rsidP="004470BF">
            <w:pPr>
              <w:jc w:val="center"/>
              <w:rPr>
                <w:rFonts w:asciiTheme="minorHAnsi" w:hAnsiTheme="minorHAnsi" w:cs="Calibri"/>
                <w:b w:val="0"/>
                <w:color w:val="auto"/>
                <w:sz w:val="22"/>
                <w:szCs w:val="22"/>
                <w:lang w:val="el-GR"/>
              </w:rPr>
            </w:pPr>
            <w:r>
              <w:rPr>
                <w:rFonts w:asciiTheme="minorHAnsi" w:hAnsiTheme="minorHAnsi" w:cs="Calibri"/>
                <w:b w:val="0"/>
                <w:color w:val="auto"/>
                <w:sz w:val="22"/>
                <w:szCs w:val="22"/>
                <w:lang w:val="el-GR"/>
              </w:rPr>
              <w:t>219</w:t>
            </w:r>
            <w:r w:rsidR="00803233" w:rsidRPr="00AF56E8">
              <w:rPr>
                <w:rFonts w:asciiTheme="minorHAnsi" w:hAnsiTheme="minorHAnsi" w:cs="Calibri"/>
                <w:b w:val="0"/>
                <w:color w:val="auto"/>
                <w:sz w:val="22"/>
                <w:szCs w:val="22"/>
                <w:lang w:val="el-GR"/>
              </w:rPr>
              <w:t xml:space="preserve"> </w:t>
            </w:r>
            <w:r w:rsidR="007E455C" w:rsidRPr="00AF56E8">
              <w:rPr>
                <w:rFonts w:asciiTheme="minorHAnsi" w:hAnsiTheme="minorHAnsi" w:cs="Calibri"/>
                <w:b w:val="0"/>
                <w:color w:val="auto"/>
                <w:sz w:val="22"/>
                <w:szCs w:val="22"/>
                <w:lang w:val="el-GR"/>
              </w:rPr>
              <w:t xml:space="preserve">ή </w:t>
            </w:r>
          </w:p>
          <w:p w:rsidR="007E455C" w:rsidRPr="00AF56E8" w:rsidRDefault="00254D56" w:rsidP="00945F0A">
            <w:pPr>
              <w:jc w:val="center"/>
              <w:rPr>
                <w:rFonts w:asciiTheme="minorHAnsi" w:hAnsiTheme="minorHAnsi" w:cs="Calibri"/>
                <w:b w:val="0"/>
                <w:color w:val="auto"/>
                <w:sz w:val="22"/>
                <w:szCs w:val="22"/>
                <w:lang w:val="el-GR"/>
              </w:rPr>
            </w:pPr>
            <w:r>
              <w:rPr>
                <w:rFonts w:asciiTheme="minorHAnsi" w:hAnsiTheme="minorHAnsi" w:cs="Calibri"/>
                <w:b w:val="0"/>
                <w:color w:val="auto"/>
                <w:sz w:val="22"/>
                <w:szCs w:val="22"/>
                <w:lang w:val="el-GR"/>
              </w:rPr>
              <w:t>7</w:t>
            </w:r>
            <w:r w:rsidR="007E455C" w:rsidRPr="00AF56E8">
              <w:rPr>
                <w:rFonts w:asciiTheme="minorHAnsi" w:hAnsiTheme="minorHAnsi" w:cs="Calibri"/>
                <w:b w:val="0"/>
                <w:color w:val="auto"/>
                <w:sz w:val="22"/>
                <w:szCs w:val="22"/>
                <w:lang w:val="el-GR"/>
              </w:rPr>
              <w:t>%</w:t>
            </w:r>
          </w:p>
        </w:tc>
        <w:tc>
          <w:tcPr>
            <w:tcW w:w="1152" w:type="dxa"/>
          </w:tcPr>
          <w:p w:rsidR="00CA31D1" w:rsidRPr="00254D56" w:rsidRDefault="007E2A48" w:rsidP="004470BF">
            <w:pPr>
              <w:jc w:val="center"/>
              <w:rPr>
                <w:rFonts w:asciiTheme="minorHAnsi" w:hAnsiTheme="minorHAnsi" w:cs="Calibri"/>
                <w:color w:val="auto"/>
                <w:sz w:val="22"/>
                <w:szCs w:val="22"/>
                <w:lang w:val="el-GR"/>
              </w:rPr>
            </w:pPr>
            <w:r>
              <w:rPr>
                <w:rFonts w:asciiTheme="minorHAnsi" w:hAnsiTheme="minorHAnsi" w:cs="Calibri"/>
                <w:color w:val="auto"/>
                <w:sz w:val="22"/>
                <w:szCs w:val="22"/>
              </w:rPr>
              <w:t>2</w:t>
            </w:r>
            <w:r w:rsidR="00254D56">
              <w:rPr>
                <w:rFonts w:asciiTheme="minorHAnsi" w:hAnsiTheme="minorHAnsi" w:cs="Calibri"/>
                <w:color w:val="auto"/>
                <w:sz w:val="22"/>
                <w:szCs w:val="22"/>
                <w:lang w:val="el-GR"/>
              </w:rPr>
              <w:t>008</w:t>
            </w:r>
          </w:p>
          <w:p w:rsidR="00AB7A1A" w:rsidRPr="00AF56E8" w:rsidRDefault="00254D56" w:rsidP="00AB7A1A">
            <w:pPr>
              <w:jc w:val="center"/>
              <w:rPr>
                <w:rFonts w:asciiTheme="minorHAnsi" w:hAnsiTheme="minorHAnsi" w:cs="Calibri"/>
                <w:b w:val="0"/>
                <w:color w:val="auto"/>
                <w:sz w:val="22"/>
                <w:szCs w:val="22"/>
                <w:lang w:val="el-GR"/>
              </w:rPr>
            </w:pPr>
            <w:r>
              <w:rPr>
                <w:rFonts w:asciiTheme="minorHAnsi" w:hAnsiTheme="minorHAnsi" w:cs="Calibri"/>
                <w:b w:val="0"/>
                <w:color w:val="auto"/>
                <w:sz w:val="22"/>
                <w:szCs w:val="22"/>
                <w:lang w:val="el-GR"/>
              </w:rPr>
              <w:t>214</w:t>
            </w:r>
            <w:r w:rsidR="00A80A12" w:rsidRPr="00AF56E8">
              <w:rPr>
                <w:rFonts w:asciiTheme="minorHAnsi" w:hAnsiTheme="minorHAnsi" w:cs="Calibri"/>
                <w:b w:val="0"/>
                <w:color w:val="auto"/>
                <w:sz w:val="22"/>
                <w:szCs w:val="22"/>
                <w:lang w:val="el-GR"/>
              </w:rPr>
              <w:t xml:space="preserve"> </w:t>
            </w:r>
            <w:r w:rsidR="002F5F46" w:rsidRPr="00AF56E8">
              <w:rPr>
                <w:rFonts w:asciiTheme="minorHAnsi" w:hAnsiTheme="minorHAnsi" w:cs="Calibri"/>
                <w:b w:val="0"/>
                <w:color w:val="auto"/>
                <w:sz w:val="22"/>
                <w:szCs w:val="22"/>
                <w:lang w:val="el-GR"/>
              </w:rPr>
              <w:t>ή</w:t>
            </w:r>
            <w:r w:rsidR="00206B2B" w:rsidRPr="00AF56E8">
              <w:rPr>
                <w:rFonts w:asciiTheme="minorHAnsi" w:hAnsiTheme="minorHAnsi" w:cs="Calibri"/>
                <w:b w:val="0"/>
                <w:color w:val="auto"/>
                <w:sz w:val="22"/>
                <w:szCs w:val="22"/>
                <w:lang w:val="el-GR"/>
              </w:rPr>
              <w:t xml:space="preserve">   </w:t>
            </w:r>
          </w:p>
          <w:p w:rsidR="00206B2B" w:rsidRPr="00AF56E8" w:rsidRDefault="00254D56" w:rsidP="00945F0A">
            <w:pPr>
              <w:jc w:val="center"/>
              <w:rPr>
                <w:rFonts w:asciiTheme="minorHAnsi" w:hAnsiTheme="minorHAnsi" w:cs="Calibri"/>
                <w:b w:val="0"/>
                <w:color w:val="auto"/>
                <w:sz w:val="22"/>
                <w:szCs w:val="22"/>
                <w:lang w:val="el-GR"/>
              </w:rPr>
            </w:pPr>
            <w:r>
              <w:rPr>
                <w:rFonts w:asciiTheme="minorHAnsi" w:hAnsiTheme="minorHAnsi" w:cs="Calibri"/>
                <w:b w:val="0"/>
                <w:color w:val="auto"/>
                <w:sz w:val="22"/>
                <w:szCs w:val="22"/>
                <w:lang w:val="el-GR"/>
              </w:rPr>
              <w:t>12</w:t>
            </w:r>
            <w:r w:rsidR="00206B2B" w:rsidRPr="00AF56E8">
              <w:rPr>
                <w:rFonts w:asciiTheme="minorHAnsi" w:hAnsiTheme="minorHAnsi" w:cs="Calibri"/>
                <w:b w:val="0"/>
                <w:color w:val="auto"/>
                <w:sz w:val="22"/>
                <w:szCs w:val="22"/>
                <w:lang w:val="el-GR"/>
              </w:rPr>
              <w:t>%</w:t>
            </w:r>
          </w:p>
        </w:tc>
        <w:tc>
          <w:tcPr>
            <w:tcW w:w="1418" w:type="dxa"/>
          </w:tcPr>
          <w:p w:rsidR="00CA31D1" w:rsidRPr="00254D56" w:rsidRDefault="00254D56" w:rsidP="004470BF">
            <w:pPr>
              <w:jc w:val="center"/>
              <w:rPr>
                <w:rFonts w:asciiTheme="minorHAnsi" w:hAnsiTheme="minorHAnsi" w:cs="Calibri"/>
                <w:color w:val="auto"/>
                <w:sz w:val="22"/>
                <w:szCs w:val="22"/>
                <w:lang w:val="el-GR"/>
              </w:rPr>
            </w:pPr>
            <w:r>
              <w:rPr>
                <w:rFonts w:asciiTheme="minorHAnsi" w:hAnsiTheme="minorHAnsi" w:cs="Calibri"/>
                <w:color w:val="auto"/>
                <w:sz w:val="22"/>
                <w:szCs w:val="22"/>
                <w:lang w:val="el-GR"/>
              </w:rPr>
              <w:t>533</w:t>
            </w:r>
          </w:p>
          <w:p w:rsidR="00CD7B08" w:rsidRPr="00AF56E8" w:rsidRDefault="00811C19" w:rsidP="004470BF">
            <w:pPr>
              <w:jc w:val="center"/>
              <w:rPr>
                <w:rFonts w:asciiTheme="minorHAnsi" w:hAnsiTheme="minorHAnsi" w:cs="Calibri"/>
                <w:b w:val="0"/>
                <w:color w:val="auto"/>
                <w:sz w:val="22"/>
                <w:szCs w:val="22"/>
                <w:lang w:val="el-GR"/>
              </w:rPr>
            </w:pPr>
            <w:r w:rsidRPr="00AF56E8">
              <w:rPr>
                <w:rFonts w:asciiTheme="minorHAnsi" w:hAnsiTheme="minorHAnsi" w:cs="Calibri"/>
                <w:b w:val="0"/>
                <w:color w:val="auto"/>
                <w:sz w:val="22"/>
                <w:szCs w:val="22"/>
                <w:lang w:val="el-GR"/>
              </w:rPr>
              <w:t>-</w:t>
            </w:r>
            <w:r w:rsidR="00254D56">
              <w:rPr>
                <w:rFonts w:asciiTheme="minorHAnsi" w:hAnsiTheme="minorHAnsi" w:cs="Calibri"/>
                <w:b w:val="0"/>
                <w:color w:val="auto"/>
                <w:sz w:val="22"/>
                <w:szCs w:val="22"/>
                <w:lang w:val="el-GR"/>
              </w:rPr>
              <w:t>113</w:t>
            </w:r>
            <w:r w:rsidR="00AF56E8" w:rsidRPr="00AF56E8">
              <w:rPr>
                <w:rFonts w:asciiTheme="minorHAnsi" w:hAnsiTheme="minorHAnsi" w:cs="Calibri"/>
                <w:b w:val="0"/>
                <w:color w:val="auto"/>
                <w:sz w:val="22"/>
                <w:szCs w:val="22"/>
              </w:rPr>
              <w:t xml:space="preserve"> </w:t>
            </w:r>
            <w:r w:rsidR="00AF56E8" w:rsidRPr="00AF56E8">
              <w:rPr>
                <w:rFonts w:asciiTheme="minorHAnsi" w:hAnsiTheme="minorHAnsi" w:cs="Calibri"/>
                <w:b w:val="0"/>
                <w:color w:val="auto"/>
                <w:sz w:val="22"/>
                <w:szCs w:val="22"/>
                <w:lang w:val="el-GR"/>
              </w:rPr>
              <w:t>ή</w:t>
            </w:r>
          </w:p>
          <w:p w:rsidR="00206B2B" w:rsidRPr="00AF56E8" w:rsidRDefault="00A80A12" w:rsidP="00254D56">
            <w:pPr>
              <w:jc w:val="center"/>
              <w:rPr>
                <w:rFonts w:asciiTheme="minorHAnsi" w:hAnsiTheme="minorHAnsi" w:cs="Calibri"/>
                <w:b w:val="0"/>
                <w:color w:val="auto"/>
                <w:sz w:val="22"/>
                <w:szCs w:val="22"/>
                <w:lang w:val="el-GR"/>
              </w:rPr>
            </w:pPr>
            <w:r w:rsidRPr="00AF56E8">
              <w:rPr>
                <w:rFonts w:asciiTheme="minorHAnsi" w:hAnsiTheme="minorHAnsi" w:cs="Calibri"/>
                <w:b w:val="0"/>
                <w:color w:val="auto"/>
                <w:sz w:val="22"/>
                <w:szCs w:val="22"/>
                <w:lang w:val="el-GR"/>
              </w:rPr>
              <w:t>-</w:t>
            </w:r>
            <w:r w:rsidR="00945F0A">
              <w:rPr>
                <w:rFonts w:asciiTheme="minorHAnsi" w:hAnsiTheme="minorHAnsi" w:cs="Calibri"/>
                <w:b w:val="0"/>
                <w:color w:val="auto"/>
                <w:sz w:val="22"/>
                <w:szCs w:val="22"/>
              </w:rPr>
              <w:t>1</w:t>
            </w:r>
            <w:r w:rsidR="00254D56">
              <w:rPr>
                <w:rFonts w:asciiTheme="minorHAnsi" w:hAnsiTheme="minorHAnsi" w:cs="Calibri"/>
                <w:b w:val="0"/>
                <w:color w:val="auto"/>
                <w:sz w:val="22"/>
                <w:szCs w:val="22"/>
                <w:lang w:val="el-GR"/>
              </w:rPr>
              <w:t>7</w:t>
            </w:r>
            <w:r w:rsidR="008F5947" w:rsidRPr="00AF56E8">
              <w:rPr>
                <w:rFonts w:asciiTheme="minorHAnsi" w:hAnsiTheme="minorHAnsi" w:cs="Calibri"/>
                <w:b w:val="0"/>
                <w:color w:val="auto"/>
                <w:sz w:val="22"/>
                <w:szCs w:val="22"/>
                <w:lang w:val="el-GR"/>
              </w:rPr>
              <w:t>%</w:t>
            </w:r>
            <w:r w:rsidR="00D70016" w:rsidRPr="00AF56E8">
              <w:rPr>
                <w:rFonts w:asciiTheme="minorHAnsi" w:hAnsiTheme="minorHAnsi" w:cs="Calibri"/>
                <w:b w:val="0"/>
                <w:color w:val="auto"/>
                <w:sz w:val="22"/>
                <w:szCs w:val="22"/>
                <w:lang w:val="el-GR"/>
              </w:rPr>
              <w:t xml:space="preserve"> </w:t>
            </w:r>
          </w:p>
        </w:tc>
        <w:tc>
          <w:tcPr>
            <w:tcW w:w="990" w:type="dxa"/>
          </w:tcPr>
          <w:p w:rsidR="00CA31D1" w:rsidRPr="00945F0A" w:rsidRDefault="00330E78" w:rsidP="004470BF">
            <w:pPr>
              <w:jc w:val="center"/>
              <w:rPr>
                <w:rFonts w:asciiTheme="minorHAnsi" w:hAnsiTheme="minorHAnsi" w:cs="Calibri"/>
                <w:color w:val="auto"/>
                <w:sz w:val="22"/>
                <w:szCs w:val="22"/>
              </w:rPr>
            </w:pPr>
            <w:r>
              <w:rPr>
                <w:rFonts w:asciiTheme="minorHAnsi" w:hAnsiTheme="minorHAnsi" w:cs="Calibri"/>
                <w:color w:val="auto"/>
                <w:sz w:val="22"/>
                <w:szCs w:val="22"/>
                <w:lang w:val="el-GR"/>
              </w:rPr>
              <w:t>1</w:t>
            </w:r>
            <w:r w:rsidR="00254D56">
              <w:rPr>
                <w:rFonts w:asciiTheme="minorHAnsi" w:hAnsiTheme="minorHAnsi" w:cs="Calibri"/>
                <w:color w:val="auto"/>
                <w:sz w:val="22"/>
                <w:szCs w:val="22"/>
                <w:lang w:val="el-GR"/>
              </w:rPr>
              <w:t>192</w:t>
            </w:r>
          </w:p>
          <w:p w:rsidR="00206B2B" w:rsidRPr="00AF56E8" w:rsidRDefault="00820462" w:rsidP="004470BF">
            <w:pPr>
              <w:jc w:val="center"/>
              <w:rPr>
                <w:rFonts w:asciiTheme="minorHAnsi" w:hAnsiTheme="minorHAnsi" w:cs="Calibri"/>
                <w:b w:val="0"/>
                <w:color w:val="auto"/>
                <w:sz w:val="22"/>
                <w:szCs w:val="22"/>
                <w:lang w:val="el-GR"/>
              </w:rPr>
            </w:pPr>
            <w:r w:rsidRPr="00AF56E8">
              <w:rPr>
                <w:rFonts w:asciiTheme="minorHAnsi" w:hAnsiTheme="minorHAnsi" w:cs="Calibri"/>
                <w:b w:val="0"/>
                <w:color w:val="auto"/>
                <w:sz w:val="22"/>
                <w:szCs w:val="22"/>
              </w:rPr>
              <w:t>-</w:t>
            </w:r>
            <w:r w:rsidR="00254D56">
              <w:rPr>
                <w:rFonts w:asciiTheme="minorHAnsi" w:hAnsiTheme="minorHAnsi" w:cs="Calibri"/>
                <w:b w:val="0"/>
                <w:color w:val="auto"/>
                <w:sz w:val="22"/>
                <w:szCs w:val="22"/>
                <w:lang w:val="el-GR"/>
              </w:rPr>
              <w:t>291</w:t>
            </w:r>
            <w:r w:rsidR="00AC70A3" w:rsidRPr="00AF56E8">
              <w:rPr>
                <w:rFonts w:asciiTheme="minorHAnsi" w:hAnsiTheme="minorHAnsi" w:cs="Calibri"/>
                <w:b w:val="0"/>
                <w:color w:val="auto"/>
                <w:sz w:val="22"/>
                <w:szCs w:val="22"/>
                <w:lang w:val="el-GR"/>
              </w:rPr>
              <w:t xml:space="preserve"> </w:t>
            </w:r>
            <w:r w:rsidR="00206B2B" w:rsidRPr="00AF56E8">
              <w:rPr>
                <w:rFonts w:asciiTheme="minorHAnsi" w:hAnsiTheme="minorHAnsi" w:cs="Calibri"/>
                <w:b w:val="0"/>
                <w:color w:val="auto"/>
                <w:sz w:val="22"/>
                <w:szCs w:val="22"/>
                <w:lang w:val="el-GR"/>
              </w:rPr>
              <w:t xml:space="preserve">ή </w:t>
            </w:r>
          </w:p>
          <w:p w:rsidR="00206B2B" w:rsidRPr="00AF56E8" w:rsidRDefault="00820462" w:rsidP="00254D56">
            <w:pPr>
              <w:jc w:val="center"/>
              <w:rPr>
                <w:rFonts w:asciiTheme="minorHAnsi" w:hAnsiTheme="minorHAnsi" w:cs="Calibri"/>
                <w:b w:val="0"/>
                <w:color w:val="auto"/>
                <w:sz w:val="22"/>
                <w:szCs w:val="22"/>
                <w:lang w:val="el-GR"/>
              </w:rPr>
            </w:pPr>
            <w:r w:rsidRPr="00AF56E8">
              <w:rPr>
                <w:rFonts w:asciiTheme="minorHAnsi" w:hAnsiTheme="minorHAnsi" w:cs="Calibri"/>
                <w:b w:val="0"/>
                <w:color w:val="auto"/>
                <w:sz w:val="22"/>
                <w:szCs w:val="22"/>
              </w:rPr>
              <w:t>-</w:t>
            </w:r>
            <w:r w:rsidR="00254D56">
              <w:rPr>
                <w:rFonts w:asciiTheme="minorHAnsi" w:hAnsiTheme="minorHAnsi" w:cs="Calibri"/>
                <w:b w:val="0"/>
                <w:color w:val="auto"/>
                <w:sz w:val="22"/>
                <w:szCs w:val="22"/>
                <w:lang w:val="el-GR"/>
              </w:rPr>
              <w:t>20</w:t>
            </w:r>
            <w:r w:rsidR="00206B2B" w:rsidRPr="00AF56E8">
              <w:rPr>
                <w:rFonts w:asciiTheme="minorHAnsi" w:hAnsiTheme="minorHAnsi" w:cs="Calibri"/>
                <w:b w:val="0"/>
                <w:color w:val="auto"/>
                <w:sz w:val="22"/>
                <w:szCs w:val="22"/>
                <w:lang w:val="el-GR"/>
              </w:rPr>
              <w:t>%</w:t>
            </w:r>
          </w:p>
        </w:tc>
      </w:tr>
      <w:tr w:rsidR="00E07979" w:rsidRPr="00E07979" w:rsidTr="00DE65A2">
        <w:trPr>
          <w:trHeight w:val="707"/>
        </w:trPr>
        <w:tc>
          <w:tcPr>
            <w:tcW w:w="1762" w:type="dxa"/>
          </w:tcPr>
          <w:p w:rsidR="00BF726F" w:rsidRPr="007406C4" w:rsidRDefault="00BF726F" w:rsidP="00BF726F">
            <w:pPr>
              <w:rPr>
                <w:rFonts w:asciiTheme="minorHAnsi" w:hAnsiTheme="minorHAnsi" w:cs="Calibri"/>
                <w:color w:val="auto"/>
                <w:sz w:val="22"/>
                <w:szCs w:val="22"/>
                <w:lang w:val="el-GR"/>
              </w:rPr>
            </w:pPr>
            <w:r w:rsidRPr="007406C4">
              <w:rPr>
                <w:rFonts w:asciiTheme="minorHAnsi" w:hAnsiTheme="minorHAnsi" w:cs="Calibri"/>
                <w:color w:val="auto"/>
                <w:sz w:val="22"/>
                <w:szCs w:val="22"/>
                <w:lang w:val="el-GR"/>
              </w:rPr>
              <w:t>Άνεργοι Ελληνοκύπριοι</w:t>
            </w:r>
          </w:p>
          <w:p w:rsidR="00BF726F" w:rsidRPr="007406C4" w:rsidRDefault="00BF726F" w:rsidP="00BF726F">
            <w:pPr>
              <w:rPr>
                <w:rFonts w:asciiTheme="minorHAnsi" w:hAnsiTheme="minorHAnsi" w:cs="Calibri"/>
                <w:color w:val="auto"/>
                <w:sz w:val="22"/>
                <w:szCs w:val="22"/>
                <w:lang w:val="el-GR"/>
              </w:rPr>
            </w:pPr>
            <w:r w:rsidRPr="007406C4">
              <w:rPr>
                <w:rFonts w:asciiTheme="minorHAnsi" w:hAnsiTheme="minorHAnsi" w:cs="Calibri"/>
                <w:color w:val="auto"/>
                <w:sz w:val="22"/>
                <w:szCs w:val="22"/>
                <w:lang w:val="el-GR"/>
              </w:rPr>
              <w:t>Μεταβολή</w:t>
            </w:r>
          </w:p>
          <w:p w:rsidR="00BF726F" w:rsidRPr="007406C4" w:rsidRDefault="00BF726F" w:rsidP="00BF726F">
            <w:pPr>
              <w:rPr>
                <w:rFonts w:asciiTheme="minorHAnsi" w:hAnsiTheme="minorHAnsi" w:cs="Calibri"/>
                <w:color w:val="auto"/>
                <w:sz w:val="22"/>
                <w:szCs w:val="22"/>
                <w:lang w:val="el-GR"/>
              </w:rPr>
            </w:pPr>
            <w:r w:rsidRPr="007406C4">
              <w:rPr>
                <w:rFonts w:asciiTheme="minorHAnsi" w:hAnsiTheme="minorHAnsi" w:cs="Calibri"/>
                <w:b w:val="0"/>
                <w:color w:val="auto"/>
                <w:sz w:val="22"/>
                <w:szCs w:val="22"/>
                <w:lang w:val="el-GR"/>
              </w:rPr>
              <w:t>(Πίνακας 9)</w:t>
            </w:r>
          </w:p>
        </w:tc>
        <w:tc>
          <w:tcPr>
            <w:tcW w:w="1251" w:type="dxa"/>
          </w:tcPr>
          <w:p w:rsidR="00BF726F" w:rsidRPr="007406C4" w:rsidRDefault="007406C4" w:rsidP="004470BF">
            <w:pPr>
              <w:jc w:val="center"/>
              <w:rPr>
                <w:rFonts w:asciiTheme="minorHAnsi" w:hAnsiTheme="minorHAnsi" w:cs="Calibri"/>
                <w:color w:val="auto"/>
                <w:sz w:val="22"/>
                <w:szCs w:val="22"/>
              </w:rPr>
            </w:pPr>
            <w:r w:rsidRPr="007406C4">
              <w:rPr>
                <w:rFonts w:asciiTheme="minorHAnsi" w:hAnsiTheme="minorHAnsi" w:cs="Calibri"/>
                <w:color w:val="auto"/>
                <w:sz w:val="22"/>
                <w:szCs w:val="22"/>
              </w:rPr>
              <w:t>8470</w:t>
            </w:r>
          </w:p>
          <w:p w:rsidR="00BF726F" w:rsidRPr="007406C4" w:rsidRDefault="007406C4" w:rsidP="004470BF">
            <w:pPr>
              <w:jc w:val="center"/>
              <w:rPr>
                <w:rFonts w:asciiTheme="minorHAnsi" w:hAnsiTheme="minorHAnsi" w:cs="Calibri"/>
                <w:b w:val="0"/>
                <w:color w:val="auto"/>
                <w:sz w:val="22"/>
                <w:szCs w:val="22"/>
              </w:rPr>
            </w:pPr>
            <w:r w:rsidRPr="007406C4">
              <w:rPr>
                <w:rFonts w:asciiTheme="minorHAnsi" w:hAnsiTheme="minorHAnsi" w:cs="Calibri"/>
                <w:b w:val="0"/>
                <w:color w:val="auto"/>
                <w:sz w:val="22"/>
                <w:szCs w:val="22"/>
              </w:rPr>
              <w:t>134</w:t>
            </w:r>
          </w:p>
          <w:p w:rsidR="00BF726F" w:rsidRPr="007406C4" w:rsidRDefault="007406C4" w:rsidP="00945F0A">
            <w:pPr>
              <w:jc w:val="center"/>
              <w:rPr>
                <w:rFonts w:asciiTheme="minorHAnsi" w:hAnsiTheme="minorHAnsi" w:cs="Calibri"/>
                <w:color w:val="auto"/>
                <w:sz w:val="22"/>
                <w:szCs w:val="22"/>
                <w:lang w:val="el-GR"/>
              </w:rPr>
            </w:pPr>
            <w:r w:rsidRPr="007406C4">
              <w:rPr>
                <w:rFonts w:asciiTheme="minorHAnsi" w:hAnsiTheme="minorHAnsi" w:cs="Calibri"/>
                <w:b w:val="0"/>
                <w:color w:val="auto"/>
                <w:sz w:val="22"/>
                <w:szCs w:val="22"/>
              </w:rPr>
              <w:t>2</w:t>
            </w:r>
            <w:r w:rsidR="00BF726F" w:rsidRPr="007406C4">
              <w:rPr>
                <w:rFonts w:asciiTheme="minorHAnsi" w:hAnsiTheme="minorHAnsi" w:cs="Calibri"/>
                <w:b w:val="0"/>
                <w:color w:val="auto"/>
                <w:sz w:val="22"/>
                <w:szCs w:val="22"/>
                <w:lang w:val="el-GR"/>
              </w:rPr>
              <w:t>%</w:t>
            </w:r>
          </w:p>
        </w:tc>
        <w:tc>
          <w:tcPr>
            <w:tcW w:w="1234" w:type="dxa"/>
          </w:tcPr>
          <w:p w:rsidR="00BF726F" w:rsidRPr="00B45417" w:rsidRDefault="007406C4" w:rsidP="004470BF">
            <w:pPr>
              <w:jc w:val="center"/>
              <w:rPr>
                <w:rFonts w:asciiTheme="minorHAnsi" w:hAnsiTheme="minorHAnsi" w:cs="Calibri"/>
                <w:color w:val="auto"/>
                <w:sz w:val="22"/>
                <w:szCs w:val="22"/>
              </w:rPr>
            </w:pPr>
            <w:r>
              <w:rPr>
                <w:rFonts w:asciiTheme="minorHAnsi" w:hAnsiTheme="minorHAnsi" w:cs="Calibri"/>
                <w:color w:val="auto"/>
                <w:sz w:val="22"/>
                <w:szCs w:val="22"/>
              </w:rPr>
              <w:t>3410</w:t>
            </w:r>
          </w:p>
          <w:p w:rsidR="00BF726F" w:rsidRPr="00B45417" w:rsidRDefault="007406C4" w:rsidP="004470BF">
            <w:pPr>
              <w:jc w:val="center"/>
              <w:rPr>
                <w:rFonts w:asciiTheme="minorHAnsi" w:hAnsiTheme="minorHAnsi" w:cs="Calibri"/>
                <w:b w:val="0"/>
                <w:color w:val="auto"/>
                <w:sz w:val="22"/>
                <w:szCs w:val="22"/>
              </w:rPr>
            </w:pPr>
            <w:r>
              <w:rPr>
                <w:rFonts w:asciiTheme="minorHAnsi" w:hAnsiTheme="minorHAnsi" w:cs="Calibri"/>
                <w:b w:val="0"/>
                <w:color w:val="auto"/>
                <w:sz w:val="22"/>
                <w:szCs w:val="22"/>
              </w:rPr>
              <w:t>160</w:t>
            </w:r>
          </w:p>
          <w:p w:rsidR="00BF726F" w:rsidRPr="00B45417" w:rsidRDefault="007406C4" w:rsidP="00945F0A">
            <w:pPr>
              <w:jc w:val="center"/>
              <w:rPr>
                <w:rFonts w:asciiTheme="minorHAnsi" w:hAnsiTheme="minorHAnsi" w:cs="Calibri"/>
                <w:color w:val="auto"/>
                <w:sz w:val="22"/>
                <w:szCs w:val="22"/>
                <w:lang w:val="el-GR"/>
              </w:rPr>
            </w:pPr>
            <w:r>
              <w:rPr>
                <w:rFonts w:asciiTheme="minorHAnsi" w:hAnsiTheme="minorHAnsi" w:cs="Calibri"/>
                <w:b w:val="0"/>
                <w:color w:val="auto"/>
                <w:sz w:val="22"/>
                <w:szCs w:val="22"/>
              </w:rPr>
              <w:t>5</w:t>
            </w:r>
            <w:r w:rsidR="00BF726F" w:rsidRPr="00B45417">
              <w:rPr>
                <w:rFonts w:asciiTheme="minorHAnsi" w:hAnsiTheme="minorHAnsi" w:cs="Calibri"/>
                <w:b w:val="0"/>
                <w:color w:val="auto"/>
                <w:sz w:val="22"/>
                <w:szCs w:val="22"/>
                <w:lang w:val="el-GR"/>
              </w:rPr>
              <w:t>%</w:t>
            </w:r>
          </w:p>
        </w:tc>
        <w:tc>
          <w:tcPr>
            <w:tcW w:w="1031" w:type="dxa"/>
          </w:tcPr>
          <w:p w:rsidR="00BF726F" w:rsidRPr="00034912" w:rsidRDefault="007406C4" w:rsidP="004470BF">
            <w:pPr>
              <w:jc w:val="center"/>
              <w:rPr>
                <w:rFonts w:asciiTheme="minorHAnsi" w:hAnsiTheme="minorHAnsi" w:cs="Calibri"/>
                <w:color w:val="auto"/>
                <w:sz w:val="22"/>
                <w:szCs w:val="22"/>
              </w:rPr>
            </w:pPr>
            <w:r>
              <w:rPr>
                <w:rFonts w:asciiTheme="minorHAnsi" w:hAnsiTheme="minorHAnsi" w:cs="Calibri"/>
                <w:color w:val="auto"/>
                <w:sz w:val="22"/>
                <w:szCs w:val="22"/>
              </w:rPr>
              <w:t>2464</w:t>
            </w:r>
          </w:p>
          <w:p w:rsidR="00BF726F" w:rsidRPr="007406C4" w:rsidRDefault="007406C4" w:rsidP="004470BF">
            <w:pPr>
              <w:jc w:val="center"/>
              <w:rPr>
                <w:rFonts w:asciiTheme="minorHAnsi" w:hAnsiTheme="minorHAnsi" w:cs="Calibri"/>
                <w:b w:val="0"/>
                <w:color w:val="auto"/>
                <w:sz w:val="22"/>
                <w:szCs w:val="22"/>
              </w:rPr>
            </w:pPr>
            <w:r>
              <w:rPr>
                <w:rFonts w:asciiTheme="minorHAnsi" w:hAnsiTheme="minorHAnsi" w:cs="Calibri"/>
                <w:b w:val="0"/>
                <w:color w:val="auto"/>
                <w:sz w:val="22"/>
                <w:szCs w:val="22"/>
              </w:rPr>
              <w:t>23</w:t>
            </w:r>
          </w:p>
          <w:p w:rsidR="00BF726F" w:rsidRPr="00B45417" w:rsidRDefault="007406C4" w:rsidP="00945F0A">
            <w:pPr>
              <w:jc w:val="center"/>
              <w:rPr>
                <w:rFonts w:asciiTheme="minorHAnsi" w:hAnsiTheme="minorHAnsi" w:cs="Calibri"/>
                <w:color w:val="auto"/>
                <w:sz w:val="22"/>
                <w:szCs w:val="22"/>
                <w:lang w:val="el-GR"/>
              </w:rPr>
            </w:pPr>
            <w:r>
              <w:rPr>
                <w:rFonts w:asciiTheme="minorHAnsi" w:hAnsiTheme="minorHAnsi" w:cs="Calibri"/>
                <w:b w:val="0"/>
                <w:color w:val="auto"/>
                <w:sz w:val="22"/>
                <w:szCs w:val="22"/>
              </w:rPr>
              <w:t>1</w:t>
            </w:r>
            <w:r w:rsidR="00BF726F" w:rsidRPr="00B45417">
              <w:rPr>
                <w:rFonts w:asciiTheme="minorHAnsi" w:hAnsiTheme="minorHAnsi" w:cs="Calibri"/>
                <w:b w:val="0"/>
                <w:color w:val="auto"/>
                <w:sz w:val="22"/>
                <w:szCs w:val="22"/>
                <w:lang w:val="el-GR"/>
              </w:rPr>
              <w:t>%</w:t>
            </w:r>
          </w:p>
        </w:tc>
        <w:tc>
          <w:tcPr>
            <w:tcW w:w="1152" w:type="dxa"/>
          </w:tcPr>
          <w:p w:rsidR="00BF726F" w:rsidRPr="007406C4" w:rsidRDefault="008A100F" w:rsidP="004470BF">
            <w:pPr>
              <w:jc w:val="center"/>
              <w:rPr>
                <w:rFonts w:asciiTheme="minorHAnsi" w:hAnsiTheme="minorHAnsi" w:cs="Calibri"/>
                <w:color w:val="auto"/>
                <w:sz w:val="22"/>
                <w:szCs w:val="22"/>
              </w:rPr>
            </w:pPr>
            <w:r w:rsidRPr="00B45417">
              <w:rPr>
                <w:rFonts w:asciiTheme="minorHAnsi" w:hAnsiTheme="minorHAnsi" w:cs="Calibri"/>
                <w:color w:val="auto"/>
                <w:sz w:val="22"/>
                <w:szCs w:val="22"/>
                <w:lang w:val="el-GR"/>
              </w:rPr>
              <w:t>1</w:t>
            </w:r>
            <w:r w:rsidR="007406C4">
              <w:rPr>
                <w:rFonts w:asciiTheme="minorHAnsi" w:hAnsiTheme="minorHAnsi" w:cs="Calibri"/>
                <w:color w:val="auto"/>
                <w:sz w:val="22"/>
                <w:szCs w:val="22"/>
              </w:rPr>
              <w:t>504</w:t>
            </w:r>
          </w:p>
          <w:p w:rsidR="00BF726F" w:rsidRPr="007406C4" w:rsidRDefault="007406C4" w:rsidP="004470BF">
            <w:pPr>
              <w:jc w:val="center"/>
              <w:rPr>
                <w:rFonts w:asciiTheme="minorHAnsi" w:hAnsiTheme="minorHAnsi" w:cs="Calibri"/>
                <w:b w:val="0"/>
                <w:color w:val="auto"/>
                <w:sz w:val="22"/>
                <w:szCs w:val="22"/>
              </w:rPr>
            </w:pPr>
            <w:r>
              <w:rPr>
                <w:rFonts w:asciiTheme="minorHAnsi" w:hAnsiTheme="minorHAnsi" w:cs="Calibri"/>
                <w:b w:val="0"/>
                <w:color w:val="auto"/>
                <w:sz w:val="22"/>
                <w:szCs w:val="22"/>
              </w:rPr>
              <w:t>120</w:t>
            </w:r>
          </w:p>
          <w:p w:rsidR="00BF726F" w:rsidRPr="00B45417" w:rsidRDefault="007406C4" w:rsidP="00945F0A">
            <w:pPr>
              <w:jc w:val="center"/>
              <w:rPr>
                <w:rFonts w:asciiTheme="minorHAnsi" w:hAnsiTheme="minorHAnsi" w:cs="Calibri"/>
                <w:color w:val="auto"/>
                <w:sz w:val="22"/>
                <w:szCs w:val="22"/>
                <w:lang w:val="el-GR"/>
              </w:rPr>
            </w:pPr>
            <w:r>
              <w:rPr>
                <w:rFonts w:asciiTheme="minorHAnsi" w:hAnsiTheme="minorHAnsi" w:cs="Calibri"/>
                <w:b w:val="0"/>
                <w:color w:val="auto"/>
                <w:sz w:val="22"/>
                <w:szCs w:val="22"/>
              </w:rPr>
              <w:t>9</w:t>
            </w:r>
            <w:r w:rsidR="00BF726F" w:rsidRPr="00B45417">
              <w:rPr>
                <w:rFonts w:asciiTheme="minorHAnsi" w:hAnsiTheme="minorHAnsi" w:cs="Calibri"/>
                <w:b w:val="0"/>
                <w:color w:val="auto"/>
                <w:sz w:val="22"/>
                <w:szCs w:val="22"/>
                <w:lang w:val="el-GR"/>
              </w:rPr>
              <w:t>%</w:t>
            </w:r>
          </w:p>
        </w:tc>
        <w:tc>
          <w:tcPr>
            <w:tcW w:w="1418" w:type="dxa"/>
          </w:tcPr>
          <w:p w:rsidR="00BF726F" w:rsidRPr="00B45417" w:rsidRDefault="007406C4" w:rsidP="004470BF">
            <w:pPr>
              <w:jc w:val="center"/>
              <w:rPr>
                <w:rFonts w:asciiTheme="minorHAnsi" w:hAnsiTheme="minorHAnsi" w:cs="Calibri"/>
                <w:color w:val="auto"/>
                <w:sz w:val="22"/>
                <w:szCs w:val="22"/>
              </w:rPr>
            </w:pPr>
            <w:r>
              <w:rPr>
                <w:rFonts w:asciiTheme="minorHAnsi" w:hAnsiTheme="minorHAnsi" w:cs="Calibri"/>
                <w:color w:val="auto"/>
                <w:sz w:val="22"/>
                <w:szCs w:val="22"/>
              </w:rPr>
              <w:t>411</w:t>
            </w:r>
          </w:p>
          <w:p w:rsidR="00BF726F" w:rsidRPr="007406C4" w:rsidRDefault="00BF726F" w:rsidP="004470BF">
            <w:pPr>
              <w:jc w:val="center"/>
              <w:rPr>
                <w:rFonts w:asciiTheme="minorHAnsi" w:hAnsiTheme="minorHAnsi" w:cs="Calibri"/>
                <w:b w:val="0"/>
                <w:color w:val="auto"/>
                <w:sz w:val="22"/>
                <w:szCs w:val="22"/>
              </w:rPr>
            </w:pPr>
            <w:r w:rsidRPr="00B45417">
              <w:rPr>
                <w:rFonts w:asciiTheme="minorHAnsi" w:hAnsiTheme="minorHAnsi" w:cs="Calibri"/>
                <w:b w:val="0"/>
                <w:color w:val="auto"/>
                <w:sz w:val="22"/>
                <w:szCs w:val="22"/>
                <w:lang w:val="el-GR"/>
              </w:rPr>
              <w:t>-</w:t>
            </w:r>
            <w:r w:rsidR="007406C4">
              <w:rPr>
                <w:rFonts w:asciiTheme="minorHAnsi" w:hAnsiTheme="minorHAnsi" w:cs="Calibri"/>
                <w:b w:val="0"/>
                <w:color w:val="auto"/>
                <w:sz w:val="22"/>
                <w:szCs w:val="22"/>
              </w:rPr>
              <w:t>51</w:t>
            </w:r>
          </w:p>
          <w:p w:rsidR="00BF726F" w:rsidRPr="00B45417" w:rsidRDefault="00BF726F" w:rsidP="007406C4">
            <w:pPr>
              <w:jc w:val="center"/>
              <w:rPr>
                <w:rFonts w:asciiTheme="minorHAnsi" w:hAnsiTheme="minorHAnsi" w:cs="Calibri"/>
                <w:color w:val="auto"/>
                <w:sz w:val="22"/>
                <w:szCs w:val="22"/>
                <w:lang w:val="el-GR"/>
              </w:rPr>
            </w:pPr>
            <w:r w:rsidRPr="00B45417">
              <w:rPr>
                <w:rFonts w:asciiTheme="minorHAnsi" w:hAnsiTheme="minorHAnsi" w:cs="Calibri"/>
                <w:b w:val="0"/>
                <w:color w:val="auto"/>
                <w:sz w:val="22"/>
                <w:szCs w:val="22"/>
                <w:lang w:val="el-GR"/>
              </w:rPr>
              <w:t>-</w:t>
            </w:r>
            <w:r w:rsidR="00945F0A">
              <w:rPr>
                <w:rFonts w:asciiTheme="minorHAnsi" w:hAnsiTheme="minorHAnsi" w:cs="Calibri"/>
                <w:b w:val="0"/>
                <w:color w:val="auto"/>
                <w:sz w:val="22"/>
                <w:szCs w:val="22"/>
              </w:rPr>
              <w:t>1</w:t>
            </w:r>
            <w:r w:rsidR="007406C4">
              <w:rPr>
                <w:rFonts w:asciiTheme="minorHAnsi" w:hAnsiTheme="minorHAnsi" w:cs="Calibri"/>
                <w:b w:val="0"/>
                <w:color w:val="auto"/>
                <w:sz w:val="22"/>
                <w:szCs w:val="22"/>
              </w:rPr>
              <w:t>1</w:t>
            </w:r>
            <w:r w:rsidRPr="00B45417">
              <w:rPr>
                <w:rFonts w:asciiTheme="minorHAnsi" w:hAnsiTheme="minorHAnsi" w:cs="Calibri"/>
                <w:b w:val="0"/>
                <w:color w:val="auto"/>
                <w:sz w:val="22"/>
                <w:szCs w:val="22"/>
                <w:lang w:val="el-GR"/>
              </w:rPr>
              <w:t>%</w:t>
            </w:r>
          </w:p>
        </w:tc>
        <w:tc>
          <w:tcPr>
            <w:tcW w:w="990" w:type="dxa"/>
          </w:tcPr>
          <w:p w:rsidR="00BF726F" w:rsidRPr="00034912" w:rsidRDefault="007406C4" w:rsidP="004470BF">
            <w:pPr>
              <w:jc w:val="center"/>
              <w:rPr>
                <w:rFonts w:asciiTheme="minorHAnsi" w:hAnsiTheme="minorHAnsi" w:cs="Calibri"/>
                <w:color w:val="auto"/>
                <w:sz w:val="22"/>
                <w:szCs w:val="22"/>
              </w:rPr>
            </w:pPr>
            <w:r>
              <w:rPr>
                <w:rFonts w:asciiTheme="minorHAnsi" w:hAnsiTheme="minorHAnsi" w:cs="Calibri"/>
                <w:color w:val="auto"/>
                <w:sz w:val="22"/>
                <w:szCs w:val="22"/>
              </w:rPr>
              <w:t>681</w:t>
            </w:r>
          </w:p>
          <w:p w:rsidR="00BF726F" w:rsidRPr="00034912" w:rsidRDefault="00EB17A9" w:rsidP="004470BF">
            <w:pPr>
              <w:jc w:val="center"/>
              <w:rPr>
                <w:rFonts w:asciiTheme="minorHAnsi" w:hAnsiTheme="minorHAnsi" w:cs="Calibri"/>
                <w:b w:val="0"/>
                <w:color w:val="auto"/>
                <w:sz w:val="22"/>
                <w:szCs w:val="22"/>
              </w:rPr>
            </w:pPr>
            <w:r w:rsidRPr="00B45417">
              <w:rPr>
                <w:rFonts w:asciiTheme="minorHAnsi" w:hAnsiTheme="minorHAnsi" w:cs="Calibri"/>
                <w:b w:val="0"/>
                <w:color w:val="auto"/>
                <w:sz w:val="22"/>
                <w:szCs w:val="22"/>
              </w:rPr>
              <w:t>-</w:t>
            </w:r>
            <w:r w:rsidR="007406C4">
              <w:rPr>
                <w:rFonts w:asciiTheme="minorHAnsi" w:hAnsiTheme="minorHAnsi" w:cs="Calibri"/>
                <w:b w:val="0"/>
                <w:color w:val="auto"/>
                <w:sz w:val="22"/>
                <w:szCs w:val="22"/>
              </w:rPr>
              <w:t>118</w:t>
            </w:r>
          </w:p>
          <w:p w:rsidR="00BF726F" w:rsidRPr="00B45417" w:rsidRDefault="00EB17A9" w:rsidP="007406C4">
            <w:pPr>
              <w:jc w:val="center"/>
              <w:rPr>
                <w:rFonts w:asciiTheme="minorHAnsi" w:hAnsiTheme="minorHAnsi" w:cs="Calibri"/>
                <w:color w:val="auto"/>
                <w:sz w:val="22"/>
                <w:szCs w:val="22"/>
                <w:lang w:val="el-GR"/>
              </w:rPr>
            </w:pPr>
            <w:r w:rsidRPr="00B45417">
              <w:rPr>
                <w:rFonts w:asciiTheme="minorHAnsi" w:hAnsiTheme="minorHAnsi" w:cs="Calibri"/>
                <w:b w:val="0"/>
                <w:color w:val="auto"/>
                <w:sz w:val="22"/>
                <w:szCs w:val="22"/>
              </w:rPr>
              <w:t>-</w:t>
            </w:r>
            <w:r w:rsidR="007406C4">
              <w:rPr>
                <w:rFonts w:asciiTheme="minorHAnsi" w:hAnsiTheme="minorHAnsi" w:cs="Calibri"/>
                <w:b w:val="0"/>
                <w:color w:val="auto"/>
                <w:sz w:val="22"/>
                <w:szCs w:val="22"/>
              </w:rPr>
              <w:t>15</w:t>
            </w:r>
            <w:r w:rsidR="00BF726F" w:rsidRPr="00B45417">
              <w:rPr>
                <w:rFonts w:asciiTheme="minorHAnsi" w:hAnsiTheme="minorHAnsi" w:cs="Calibri"/>
                <w:b w:val="0"/>
                <w:color w:val="auto"/>
                <w:sz w:val="22"/>
                <w:szCs w:val="22"/>
                <w:lang w:val="el-GR"/>
              </w:rPr>
              <w:t>%</w:t>
            </w:r>
          </w:p>
        </w:tc>
      </w:tr>
      <w:tr w:rsidR="000815CE" w:rsidRPr="000815CE" w:rsidTr="00DE65A2">
        <w:trPr>
          <w:trHeight w:val="923"/>
        </w:trPr>
        <w:tc>
          <w:tcPr>
            <w:tcW w:w="1762" w:type="dxa"/>
          </w:tcPr>
          <w:p w:rsidR="00CA31D1" w:rsidRPr="00CB6AFA" w:rsidRDefault="00CA31D1" w:rsidP="00B374D7">
            <w:pPr>
              <w:rPr>
                <w:rFonts w:asciiTheme="minorHAnsi" w:hAnsiTheme="minorHAnsi" w:cs="Calibri"/>
                <w:color w:val="auto"/>
                <w:sz w:val="22"/>
                <w:szCs w:val="22"/>
              </w:rPr>
            </w:pPr>
            <w:r w:rsidRPr="00CB6AFA">
              <w:rPr>
                <w:rFonts w:asciiTheme="minorHAnsi" w:hAnsiTheme="minorHAnsi" w:cs="Calibri"/>
                <w:color w:val="auto"/>
                <w:sz w:val="22"/>
                <w:szCs w:val="22"/>
                <w:lang w:val="el-GR"/>
              </w:rPr>
              <w:t>Άνεργοι Ευρωπαίοι</w:t>
            </w:r>
          </w:p>
          <w:p w:rsidR="007E455C" w:rsidRPr="00CB6AFA" w:rsidRDefault="007E455C" w:rsidP="00B374D7">
            <w:pPr>
              <w:rPr>
                <w:rFonts w:asciiTheme="minorHAnsi" w:hAnsiTheme="minorHAnsi" w:cs="Calibri"/>
                <w:color w:val="auto"/>
                <w:sz w:val="22"/>
                <w:szCs w:val="22"/>
                <w:lang w:val="el-GR"/>
              </w:rPr>
            </w:pPr>
            <w:r w:rsidRPr="00CB6AFA">
              <w:rPr>
                <w:rFonts w:asciiTheme="minorHAnsi" w:hAnsiTheme="minorHAnsi" w:cs="Calibri"/>
                <w:color w:val="auto"/>
                <w:sz w:val="22"/>
                <w:szCs w:val="22"/>
                <w:lang w:val="el-GR"/>
              </w:rPr>
              <w:t>Μεταβολή</w:t>
            </w:r>
          </w:p>
          <w:p w:rsidR="00CA31D1" w:rsidRPr="00C914FE" w:rsidRDefault="00CA31D1" w:rsidP="00B374D7">
            <w:pPr>
              <w:rPr>
                <w:rFonts w:asciiTheme="minorHAnsi" w:hAnsiTheme="minorHAnsi" w:cs="Calibri"/>
                <w:b w:val="0"/>
                <w:color w:val="auto"/>
                <w:sz w:val="22"/>
                <w:szCs w:val="22"/>
                <w:lang w:val="el-GR"/>
              </w:rPr>
            </w:pPr>
            <w:r w:rsidRPr="00CB6AFA">
              <w:rPr>
                <w:rFonts w:asciiTheme="minorHAnsi" w:hAnsiTheme="minorHAnsi" w:cs="Calibri"/>
                <w:b w:val="0"/>
                <w:color w:val="auto"/>
                <w:sz w:val="22"/>
                <w:szCs w:val="22"/>
                <w:lang w:val="el-GR"/>
              </w:rPr>
              <w:t>(Πίνακας 9)</w:t>
            </w:r>
          </w:p>
        </w:tc>
        <w:tc>
          <w:tcPr>
            <w:tcW w:w="1251" w:type="dxa"/>
          </w:tcPr>
          <w:p w:rsidR="00C70D27" w:rsidRPr="00945F0A" w:rsidRDefault="00CB6AFA" w:rsidP="004470BF">
            <w:pPr>
              <w:jc w:val="center"/>
              <w:rPr>
                <w:rFonts w:asciiTheme="minorHAnsi" w:hAnsiTheme="minorHAnsi" w:cs="Calibri"/>
                <w:color w:val="auto"/>
                <w:sz w:val="22"/>
                <w:szCs w:val="22"/>
              </w:rPr>
            </w:pPr>
            <w:r>
              <w:rPr>
                <w:rFonts w:asciiTheme="minorHAnsi" w:hAnsiTheme="minorHAnsi" w:cs="Calibri"/>
                <w:color w:val="auto"/>
                <w:sz w:val="22"/>
                <w:szCs w:val="22"/>
                <w:lang w:val="el-GR"/>
              </w:rPr>
              <w:t>1</w:t>
            </w:r>
            <w:r w:rsidR="007406C4">
              <w:rPr>
                <w:rFonts w:asciiTheme="minorHAnsi" w:hAnsiTheme="minorHAnsi" w:cs="Calibri"/>
                <w:color w:val="auto"/>
                <w:sz w:val="22"/>
                <w:szCs w:val="22"/>
              </w:rPr>
              <w:t>578</w:t>
            </w:r>
          </w:p>
          <w:p w:rsidR="00133A83" w:rsidRPr="00C914FE" w:rsidRDefault="007406C4" w:rsidP="004470BF">
            <w:pPr>
              <w:jc w:val="center"/>
              <w:rPr>
                <w:rFonts w:asciiTheme="minorHAnsi" w:hAnsiTheme="minorHAnsi" w:cs="Calibri"/>
                <w:b w:val="0"/>
                <w:color w:val="auto"/>
                <w:sz w:val="22"/>
                <w:szCs w:val="22"/>
                <w:lang w:val="el-GR"/>
              </w:rPr>
            </w:pPr>
            <w:r>
              <w:rPr>
                <w:rFonts w:asciiTheme="minorHAnsi" w:hAnsiTheme="minorHAnsi" w:cs="Calibri"/>
                <w:b w:val="0"/>
                <w:color w:val="auto"/>
                <w:sz w:val="22"/>
                <w:szCs w:val="22"/>
              </w:rPr>
              <w:t>55</w:t>
            </w:r>
            <w:r w:rsidR="00A35B13" w:rsidRPr="00C914FE">
              <w:rPr>
                <w:rFonts w:asciiTheme="minorHAnsi" w:hAnsiTheme="minorHAnsi" w:cs="Calibri"/>
                <w:b w:val="0"/>
                <w:color w:val="auto"/>
                <w:sz w:val="22"/>
                <w:szCs w:val="22"/>
                <w:lang w:val="el-GR"/>
              </w:rPr>
              <w:t xml:space="preserve"> </w:t>
            </w:r>
            <w:r w:rsidR="00D345BD" w:rsidRPr="00C914FE">
              <w:rPr>
                <w:rFonts w:asciiTheme="minorHAnsi" w:hAnsiTheme="minorHAnsi" w:cs="Calibri"/>
                <w:b w:val="0"/>
                <w:color w:val="auto"/>
                <w:sz w:val="22"/>
                <w:szCs w:val="22"/>
                <w:lang w:val="el-GR"/>
              </w:rPr>
              <w:t>ή</w:t>
            </w:r>
          </w:p>
          <w:p w:rsidR="00133A83" w:rsidRPr="00C914FE" w:rsidRDefault="007406C4" w:rsidP="00945F0A">
            <w:pPr>
              <w:jc w:val="center"/>
              <w:rPr>
                <w:rFonts w:asciiTheme="minorHAnsi" w:hAnsiTheme="minorHAnsi" w:cs="Calibri"/>
                <w:color w:val="auto"/>
                <w:sz w:val="22"/>
                <w:szCs w:val="22"/>
                <w:lang w:val="el-GR"/>
              </w:rPr>
            </w:pPr>
            <w:r>
              <w:rPr>
                <w:rFonts w:asciiTheme="minorHAnsi" w:hAnsiTheme="minorHAnsi" w:cs="Calibri"/>
                <w:b w:val="0"/>
                <w:color w:val="auto"/>
                <w:sz w:val="22"/>
                <w:szCs w:val="22"/>
              </w:rPr>
              <w:t>4</w:t>
            </w:r>
            <w:r w:rsidR="00A35B13" w:rsidRPr="00C914FE">
              <w:rPr>
                <w:rFonts w:asciiTheme="minorHAnsi" w:hAnsiTheme="minorHAnsi" w:cs="Calibri"/>
                <w:b w:val="0"/>
                <w:color w:val="auto"/>
                <w:sz w:val="22"/>
                <w:szCs w:val="22"/>
                <w:lang w:val="el-GR"/>
              </w:rPr>
              <w:t>%</w:t>
            </w:r>
          </w:p>
        </w:tc>
        <w:tc>
          <w:tcPr>
            <w:tcW w:w="1234" w:type="dxa"/>
          </w:tcPr>
          <w:p w:rsidR="00C126AF" w:rsidRPr="00945F0A" w:rsidRDefault="007406C4" w:rsidP="00BD0785">
            <w:pPr>
              <w:jc w:val="center"/>
              <w:rPr>
                <w:rFonts w:asciiTheme="minorHAnsi" w:hAnsiTheme="minorHAnsi" w:cs="Calibri"/>
                <w:color w:val="auto"/>
                <w:sz w:val="22"/>
                <w:szCs w:val="22"/>
              </w:rPr>
            </w:pPr>
            <w:r>
              <w:rPr>
                <w:rFonts w:asciiTheme="minorHAnsi" w:hAnsiTheme="minorHAnsi" w:cs="Calibri"/>
                <w:color w:val="auto"/>
                <w:sz w:val="22"/>
                <w:szCs w:val="22"/>
              </w:rPr>
              <w:t>483</w:t>
            </w:r>
          </w:p>
          <w:p w:rsidR="00C24A58" w:rsidRPr="00C914FE" w:rsidRDefault="007406C4" w:rsidP="00BD0785">
            <w:pPr>
              <w:jc w:val="center"/>
              <w:rPr>
                <w:rFonts w:asciiTheme="minorHAnsi" w:hAnsiTheme="minorHAnsi" w:cs="Calibri"/>
                <w:b w:val="0"/>
                <w:color w:val="auto"/>
                <w:sz w:val="22"/>
                <w:szCs w:val="22"/>
                <w:lang w:val="el-GR"/>
              </w:rPr>
            </w:pPr>
            <w:r>
              <w:rPr>
                <w:rFonts w:asciiTheme="minorHAnsi" w:hAnsiTheme="minorHAnsi" w:cs="Calibri"/>
                <w:b w:val="0"/>
                <w:color w:val="auto"/>
                <w:sz w:val="22"/>
                <w:szCs w:val="22"/>
              </w:rPr>
              <w:t>24</w:t>
            </w:r>
            <w:r w:rsidR="00DE2B0C" w:rsidRPr="00C914FE">
              <w:rPr>
                <w:rFonts w:asciiTheme="minorHAnsi" w:hAnsiTheme="minorHAnsi" w:cs="Calibri"/>
                <w:b w:val="0"/>
                <w:color w:val="auto"/>
                <w:sz w:val="22"/>
                <w:szCs w:val="22"/>
              </w:rPr>
              <w:t xml:space="preserve"> </w:t>
            </w:r>
            <w:r w:rsidR="00D345BD" w:rsidRPr="00C914FE">
              <w:rPr>
                <w:rFonts w:asciiTheme="minorHAnsi" w:hAnsiTheme="minorHAnsi" w:cs="Calibri"/>
                <w:b w:val="0"/>
                <w:color w:val="auto"/>
                <w:sz w:val="22"/>
                <w:szCs w:val="22"/>
                <w:lang w:val="el-GR"/>
              </w:rPr>
              <w:t>ή</w:t>
            </w:r>
          </w:p>
          <w:p w:rsidR="00913D79" w:rsidRPr="00C914FE" w:rsidRDefault="007406C4" w:rsidP="00945F0A">
            <w:pPr>
              <w:jc w:val="center"/>
              <w:rPr>
                <w:rFonts w:asciiTheme="minorHAnsi" w:hAnsiTheme="minorHAnsi" w:cs="Calibri"/>
                <w:color w:val="auto"/>
                <w:sz w:val="22"/>
                <w:szCs w:val="22"/>
                <w:lang w:val="el-GR"/>
              </w:rPr>
            </w:pPr>
            <w:r>
              <w:rPr>
                <w:rFonts w:asciiTheme="minorHAnsi" w:hAnsiTheme="minorHAnsi" w:cs="Calibri"/>
                <w:b w:val="0"/>
                <w:color w:val="auto"/>
                <w:sz w:val="22"/>
                <w:szCs w:val="22"/>
              </w:rPr>
              <w:t>5</w:t>
            </w:r>
            <w:r w:rsidR="00913D79" w:rsidRPr="00C914FE">
              <w:rPr>
                <w:rFonts w:asciiTheme="minorHAnsi" w:hAnsiTheme="minorHAnsi" w:cs="Calibri"/>
                <w:b w:val="0"/>
                <w:color w:val="auto"/>
                <w:sz w:val="22"/>
                <w:szCs w:val="22"/>
                <w:lang w:val="el-GR"/>
              </w:rPr>
              <w:t>%</w:t>
            </w:r>
          </w:p>
        </w:tc>
        <w:tc>
          <w:tcPr>
            <w:tcW w:w="1031" w:type="dxa"/>
          </w:tcPr>
          <w:p w:rsidR="00C126AF" w:rsidRPr="00945F0A" w:rsidRDefault="00CB6AFA" w:rsidP="00C24A58">
            <w:pPr>
              <w:jc w:val="center"/>
              <w:rPr>
                <w:rFonts w:asciiTheme="minorHAnsi" w:hAnsiTheme="minorHAnsi" w:cs="Calibri"/>
                <w:color w:val="auto"/>
                <w:sz w:val="22"/>
                <w:szCs w:val="22"/>
              </w:rPr>
            </w:pPr>
            <w:r>
              <w:rPr>
                <w:rFonts w:asciiTheme="minorHAnsi" w:hAnsiTheme="minorHAnsi" w:cs="Calibri"/>
                <w:color w:val="auto"/>
                <w:sz w:val="22"/>
                <w:szCs w:val="22"/>
                <w:lang w:val="el-GR"/>
              </w:rPr>
              <w:t>5</w:t>
            </w:r>
            <w:r w:rsidR="007406C4">
              <w:rPr>
                <w:rFonts w:asciiTheme="minorHAnsi" w:hAnsiTheme="minorHAnsi" w:cs="Calibri"/>
                <w:color w:val="auto"/>
                <w:sz w:val="22"/>
                <w:szCs w:val="22"/>
              </w:rPr>
              <w:t>4</w:t>
            </w:r>
            <w:r w:rsidR="00945F0A">
              <w:rPr>
                <w:rFonts w:asciiTheme="minorHAnsi" w:hAnsiTheme="minorHAnsi" w:cs="Calibri"/>
                <w:color w:val="auto"/>
                <w:sz w:val="22"/>
                <w:szCs w:val="22"/>
              </w:rPr>
              <w:t>5</w:t>
            </w:r>
          </w:p>
          <w:p w:rsidR="00C24A58" w:rsidRPr="00C914FE" w:rsidRDefault="007406C4" w:rsidP="00C24A58">
            <w:pPr>
              <w:jc w:val="center"/>
              <w:rPr>
                <w:rFonts w:asciiTheme="minorHAnsi" w:hAnsiTheme="minorHAnsi" w:cs="Calibri"/>
                <w:b w:val="0"/>
                <w:color w:val="auto"/>
                <w:sz w:val="22"/>
                <w:szCs w:val="22"/>
                <w:lang w:val="el-GR"/>
              </w:rPr>
            </w:pPr>
            <w:r>
              <w:rPr>
                <w:rFonts w:asciiTheme="minorHAnsi" w:hAnsiTheme="minorHAnsi" w:cs="Calibri"/>
                <w:b w:val="0"/>
                <w:color w:val="auto"/>
                <w:sz w:val="22"/>
                <w:szCs w:val="22"/>
              </w:rPr>
              <w:t>63</w:t>
            </w:r>
            <w:r w:rsidR="00612F8E" w:rsidRPr="00C914FE">
              <w:rPr>
                <w:rFonts w:asciiTheme="minorHAnsi" w:hAnsiTheme="minorHAnsi" w:cs="Calibri"/>
                <w:b w:val="0"/>
                <w:color w:val="auto"/>
                <w:sz w:val="22"/>
                <w:szCs w:val="22"/>
                <w:lang w:val="el-GR"/>
              </w:rPr>
              <w:t xml:space="preserve"> </w:t>
            </w:r>
            <w:r w:rsidR="0077355D" w:rsidRPr="00C914FE">
              <w:rPr>
                <w:rFonts w:asciiTheme="minorHAnsi" w:hAnsiTheme="minorHAnsi" w:cs="Calibri"/>
                <w:b w:val="0"/>
                <w:color w:val="auto"/>
                <w:sz w:val="22"/>
                <w:szCs w:val="22"/>
                <w:lang w:val="el-GR"/>
              </w:rPr>
              <w:t>ή</w:t>
            </w:r>
          </w:p>
          <w:p w:rsidR="00206B2B" w:rsidRPr="00C914FE" w:rsidRDefault="0077355D" w:rsidP="007406C4">
            <w:pPr>
              <w:jc w:val="center"/>
              <w:rPr>
                <w:rFonts w:asciiTheme="minorHAnsi" w:hAnsiTheme="minorHAnsi" w:cs="Calibri"/>
                <w:b w:val="0"/>
                <w:color w:val="auto"/>
                <w:sz w:val="22"/>
                <w:szCs w:val="22"/>
                <w:lang w:val="el-GR"/>
              </w:rPr>
            </w:pPr>
            <w:r w:rsidRPr="00C914FE">
              <w:rPr>
                <w:rFonts w:asciiTheme="minorHAnsi" w:hAnsiTheme="minorHAnsi" w:cs="Calibri"/>
                <w:b w:val="0"/>
                <w:color w:val="auto"/>
                <w:sz w:val="22"/>
                <w:szCs w:val="22"/>
                <w:lang w:val="el-GR"/>
              </w:rPr>
              <w:t xml:space="preserve"> </w:t>
            </w:r>
            <w:r w:rsidR="007406C4">
              <w:rPr>
                <w:rFonts w:asciiTheme="minorHAnsi" w:hAnsiTheme="minorHAnsi" w:cs="Calibri"/>
                <w:b w:val="0"/>
                <w:color w:val="auto"/>
                <w:sz w:val="22"/>
                <w:szCs w:val="22"/>
              </w:rPr>
              <w:t>13</w:t>
            </w:r>
            <w:r w:rsidRPr="00C914FE">
              <w:rPr>
                <w:rFonts w:asciiTheme="minorHAnsi" w:hAnsiTheme="minorHAnsi" w:cs="Calibri"/>
                <w:b w:val="0"/>
                <w:color w:val="auto"/>
                <w:sz w:val="22"/>
                <w:szCs w:val="22"/>
                <w:lang w:val="el-GR"/>
              </w:rPr>
              <w:t>%</w:t>
            </w:r>
          </w:p>
        </w:tc>
        <w:tc>
          <w:tcPr>
            <w:tcW w:w="1152" w:type="dxa"/>
          </w:tcPr>
          <w:p w:rsidR="001D6A77" w:rsidRPr="00945F0A" w:rsidRDefault="007406C4" w:rsidP="001D6A77">
            <w:pPr>
              <w:jc w:val="center"/>
              <w:rPr>
                <w:rFonts w:asciiTheme="minorHAnsi" w:hAnsiTheme="minorHAnsi" w:cs="Calibri"/>
                <w:color w:val="auto"/>
                <w:sz w:val="22"/>
                <w:szCs w:val="22"/>
              </w:rPr>
            </w:pPr>
            <w:r>
              <w:rPr>
                <w:rFonts w:asciiTheme="minorHAnsi" w:hAnsiTheme="minorHAnsi" w:cs="Calibri"/>
                <w:color w:val="auto"/>
                <w:sz w:val="22"/>
                <w:szCs w:val="22"/>
              </w:rPr>
              <w:t>297</w:t>
            </w:r>
          </w:p>
          <w:p w:rsidR="007902F6" w:rsidRPr="007406C4" w:rsidRDefault="007406C4" w:rsidP="006401E1">
            <w:pPr>
              <w:jc w:val="center"/>
              <w:rPr>
                <w:rFonts w:asciiTheme="minorHAnsi" w:hAnsiTheme="minorHAnsi" w:cs="Calibri"/>
                <w:b w:val="0"/>
                <w:color w:val="auto"/>
                <w:sz w:val="22"/>
                <w:szCs w:val="22"/>
              </w:rPr>
            </w:pPr>
            <w:r>
              <w:rPr>
                <w:rFonts w:asciiTheme="minorHAnsi" w:hAnsiTheme="minorHAnsi" w:cs="Calibri"/>
                <w:b w:val="0"/>
                <w:color w:val="auto"/>
                <w:sz w:val="22"/>
                <w:szCs w:val="22"/>
              </w:rPr>
              <w:t>39</w:t>
            </w:r>
          </w:p>
          <w:p w:rsidR="002E65F1" w:rsidRPr="00C914FE" w:rsidRDefault="007406C4" w:rsidP="00945F0A">
            <w:pPr>
              <w:jc w:val="center"/>
              <w:rPr>
                <w:rFonts w:asciiTheme="minorHAnsi" w:hAnsiTheme="minorHAnsi" w:cs="Calibri"/>
                <w:b w:val="0"/>
                <w:color w:val="auto"/>
                <w:sz w:val="22"/>
                <w:szCs w:val="22"/>
                <w:lang w:val="el-GR"/>
              </w:rPr>
            </w:pPr>
            <w:r>
              <w:rPr>
                <w:rFonts w:asciiTheme="minorHAnsi" w:hAnsiTheme="minorHAnsi" w:cs="Calibri"/>
                <w:b w:val="0"/>
                <w:color w:val="auto"/>
                <w:sz w:val="22"/>
                <w:szCs w:val="22"/>
              </w:rPr>
              <w:t>15</w:t>
            </w:r>
            <w:r w:rsidR="002E65F1" w:rsidRPr="00C914FE">
              <w:rPr>
                <w:rFonts w:asciiTheme="minorHAnsi" w:hAnsiTheme="minorHAnsi" w:cs="Calibri"/>
                <w:b w:val="0"/>
                <w:color w:val="auto"/>
                <w:sz w:val="22"/>
                <w:szCs w:val="22"/>
                <w:lang w:val="el-GR"/>
              </w:rPr>
              <w:t>%</w:t>
            </w:r>
          </w:p>
        </w:tc>
        <w:tc>
          <w:tcPr>
            <w:tcW w:w="1418" w:type="dxa"/>
          </w:tcPr>
          <w:p w:rsidR="007902F6" w:rsidRPr="00945F0A" w:rsidRDefault="00945F0A" w:rsidP="00574FDE">
            <w:pPr>
              <w:jc w:val="center"/>
              <w:rPr>
                <w:rFonts w:asciiTheme="minorHAnsi" w:hAnsiTheme="minorHAnsi" w:cs="Calibri"/>
                <w:color w:val="auto"/>
                <w:sz w:val="22"/>
                <w:szCs w:val="22"/>
              </w:rPr>
            </w:pPr>
            <w:r>
              <w:rPr>
                <w:rFonts w:asciiTheme="minorHAnsi" w:hAnsiTheme="minorHAnsi" w:cs="Calibri"/>
                <w:color w:val="auto"/>
                <w:sz w:val="22"/>
                <w:szCs w:val="22"/>
              </w:rPr>
              <w:t>8</w:t>
            </w:r>
            <w:r w:rsidR="007406C4">
              <w:rPr>
                <w:rFonts w:asciiTheme="minorHAnsi" w:hAnsiTheme="minorHAnsi" w:cs="Calibri"/>
                <w:color w:val="auto"/>
                <w:sz w:val="22"/>
                <w:szCs w:val="22"/>
              </w:rPr>
              <w:t>4</w:t>
            </w:r>
          </w:p>
          <w:p w:rsidR="007902F6" w:rsidRPr="00C914FE" w:rsidRDefault="005D240B" w:rsidP="00367F73">
            <w:pPr>
              <w:jc w:val="center"/>
              <w:rPr>
                <w:rFonts w:asciiTheme="minorHAnsi" w:hAnsiTheme="minorHAnsi" w:cs="Calibri"/>
                <w:b w:val="0"/>
                <w:color w:val="auto"/>
                <w:sz w:val="22"/>
                <w:szCs w:val="22"/>
                <w:lang w:val="el-GR"/>
              </w:rPr>
            </w:pPr>
            <w:r w:rsidRPr="00C914FE">
              <w:rPr>
                <w:rFonts w:asciiTheme="minorHAnsi" w:hAnsiTheme="minorHAnsi" w:cs="Calibri"/>
                <w:b w:val="0"/>
                <w:color w:val="auto"/>
                <w:sz w:val="22"/>
                <w:szCs w:val="22"/>
                <w:lang w:val="el-GR"/>
              </w:rPr>
              <w:t>-</w:t>
            </w:r>
            <w:r w:rsidR="007406C4">
              <w:rPr>
                <w:rFonts w:asciiTheme="minorHAnsi" w:hAnsiTheme="minorHAnsi" w:cs="Calibri"/>
                <w:b w:val="0"/>
                <w:color w:val="auto"/>
                <w:sz w:val="22"/>
                <w:szCs w:val="22"/>
              </w:rPr>
              <w:t>36</w:t>
            </w:r>
            <w:r w:rsidR="00367F73" w:rsidRPr="00C914FE">
              <w:rPr>
                <w:rFonts w:asciiTheme="minorHAnsi" w:hAnsiTheme="minorHAnsi" w:cs="Calibri"/>
                <w:b w:val="0"/>
                <w:color w:val="auto"/>
                <w:sz w:val="22"/>
                <w:szCs w:val="22"/>
                <w:lang w:val="el-GR"/>
              </w:rPr>
              <w:t xml:space="preserve"> ή</w:t>
            </w:r>
          </w:p>
          <w:p w:rsidR="00367F73" w:rsidRPr="00C914FE" w:rsidRDefault="00A437EC" w:rsidP="007406C4">
            <w:pPr>
              <w:jc w:val="center"/>
              <w:rPr>
                <w:rFonts w:asciiTheme="minorHAnsi" w:hAnsiTheme="minorHAnsi" w:cs="Calibri"/>
                <w:b w:val="0"/>
                <w:color w:val="auto"/>
                <w:sz w:val="22"/>
                <w:szCs w:val="22"/>
                <w:lang w:val="el-GR"/>
              </w:rPr>
            </w:pPr>
            <w:r w:rsidRPr="00C914FE">
              <w:rPr>
                <w:rFonts w:asciiTheme="minorHAnsi" w:hAnsiTheme="minorHAnsi" w:cs="Calibri"/>
                <w:b w:val="0"/>
                <w:color w:val="auto"/>
                <w:sz w:val="22"/>
                <w:szCs w:val="22"/>
                <w:lang w:val="el-GR"/>
              </w:rPr>
              <w:t>-</w:t>
            </w:r>
            <w:r w:rsidR="007406C4">
              <w:rPr>
                <w:rFonts w:asciiTheme="minorHAnsi" w:hAnsiTheme="minorHAnsi" w:cs="Calibri"/>
                <w:b w:val="0"/>
                <w:color w:val="auto"/>
                <w:sz w:val="22"/>
                <w:szCs w:val="22"/>
              </w:rPr>
              <w:t>30</w:t>
            </w:r>
            <w:r w:rsidR="00367F73" w:rsidRPr="00C914FE">
              <w:rPr>
                <w:rFonts w:asciiTheme="minorHAnsi" w:hAnsiTheme="minorHAnsi" w:cs="Calibri"/>
                <w:b w:val="0"/>
                <w:color w:val="auto"/>
                <w:sz w:val="22"/>
                <w:szCs w:val="22"/>
                <w:lang w:val="el-GR"/>
              </w:rPr>
              <w:t>%</w:t>
            </w:r>
          </w:p>
        </w:tc>
        <w:tc>
          <w:tcPr>
            <w:tcW w:w="990" w:type="dxa"/>
          </w:tcPr>
          <w:p w:rsidR="00C53053" w:rsidRPr="00CB6AFA" w:rsidRDefault="00B45417" w:rsidP="00367F73">
            <w:pPr>
              <w:jc w:val="center"/>
              <w:rPr>
                <w:rFonts w:asciiTheme="minorHAnsi" w:hAnsiTheme="minorHAnsi" w:cs="Calibri"/>
                <w:color w:val="auto"/>
                <w:sz w:val="22"/>
                <w:szCs w:val="22"/>
                <w:lang w:val="el-GR"/>
              </w:rPr>
            </w:pPr>
            <w:r>
              <w:rPr>
                <w:rFonts w:asciiTheme="minorHAnsi" w:hAnsiTheme="minorHAnsi" w:cs="Calibri"/>
                <w:color w:val="auto"/>
                <w:sz w:val="22"/>
                <w:szCs w:val="22"/>
              </w:rPr>
              <w:t>1</w:t>
            </w:r>
            <w:r w:rsidR="007406C4">
              <w:rPr>
                <w:rFonts w:asciiTheme="minorHAnsi" w:hAnsiTheme="minorHAnsi" w:cs="Calibri"/>
                <w:color w:val="auto"/>
                <w:sz w:val="22"/>
                <w:szCs w:val="22"/>
              </w:rPr>
              <w:t>69</w:t>
            </w:r>
          </w:p>
          <w:p w:rsidR="00A303D2" w:rsidRPr="00C914FE" w:rsidRDefault="001A3BE2" w:rsidP="00D240A9">
            <w:pPr>
              <w:jc w:val="center"/>
              <w:rPr>
                <w:rFonts w:asciiTheme="minorHAnsi" w:hAnsiTheme="minorHAnsi" w:cs="Calibri"/>
                <w:b w:val="0"/>
                <w:color w:val="auto"/>
                <w:sz w:val="22"/>
                <w:szCs w:val="22"/>
                <w:lang w:val="el-GR"/>
              </w:rPr>
            </w:pPr>
            <w:r w:rsidRPr="00C914FE">
              <w:rPr>
                <w:rFonts w:asciiTheme="minorHAnsi" w:hAnsiTheme="minorHAnsi" w:cs="Calibri"/>
                <w:b w:val="0"/>
                <w:color w:val="auto"/>
                <w:sz w:val="22"/>
                <w:szCs w:val="22"/>
              </w:rPr>
              <w:t>-</w:t>
            </w:r>
            <w:r w:rsidR="007406C4">
              <w:rPr>
                <w:rFonts w:asciiTheme="minorHAnsi" w:hAnsiTheme="minorHAnsi" w:cs="Calibri"/>
                <w:b w:val="0"/>
                <w:color w:val="auto"/>
                <w:sz w:val="22"/>
                <w:szCs w:val="22"/>
              </w:rPr>
              <w:t>35</w:t>
            </w:r>
            <w:r w:rsidR="00691E23" w:rsidRPr="00C914FE">
              <w:rPr>
                <w:rFonts w:asciiTheme="minorHAnsi" w:hAnsiTheme="minorHAnsi" w:cs="Calibri"/>
                <w:b w:val="0"/>
                <w:color w:val="auto"/>
                <w:sz w:val="22"/>
                <w:szCs w:val="22"/>
                <w:lang w:val="el-GR"/>
              </w:rPr>
              <w:t xml:space="preserve"> ή</w:t>
            </w:r>
          </w:p>
          <w:p w:rsidR="00691E23" w:rsidRPr="00C914FE" w:rsidRDefault="001A3BE2" w:rsidP="007406C4">
            <w:pPr>
              <w:jc w:val="center"/>
              <w:rPr>
                <w:rFonts w:asciiTheme="minorHAnsi" w:hAnsiTheme="minorHAnsi" w:cs="Calibri"/>
                <w:b w:val="0"/>
                <w:color w:val="auto"/>
                <w:sz w:val="22"/>
                <w:szCs w:val="22"/>
              </w:rPr>
            </w:pPr>
            <w:r w:rsidRPr="00C914FE">
              <w:rPr>
                <w:rFonts w:asciiTheme="minorHAnsi" w:hAnsiTheme="minorHAnsi" w:cs="Calibri"/>
                <w:b w:val="0"/>
                <w:color w:val="auto"/>
                <w:sz w:val="22"/>
                <w:szCs w:val="22"/>
              </w:rPr>
              <w:t>-</w:t>
            </w:r>
            <w:r w:rsidR="007406C4">
              <w:rPr>
                <w:rFonts w:asciiTheme="minorHAnsi" w:hAnsiTheme="minorHAnsi" w:cs="Calibri"/>
                <w:b w:val="0"/>
                <w:color w:val="auto"/>
                <w:sz w:val="22"/>
                <w:szCs w:val="22"/>
              </w:rPr>
              <w:t>17</w:t>
            </w:r>
            <w:r w:rsidR="002D3437" w:rsidRPr="00C914FE">
              <w:rPr>
                <w:rFonts w:asciiTheme="minorHAnsi" w:hAnsiTheme="minorHAnsi" w:cs="Calibri"/>
                <w:b w:val="0"/>
                <w:color w:val="auto"/>
                <w:sz w:val="22"/>
                <w:szCs w:val="22"/>
              </w:rPr>
              <w:t>%</w:t>
            </w:r>
          </w:p>
        </w:tc>
      </w:tr>
      <w:tr w:rsidR="000815CE" w:rsidRPr="000815CE" w:rsidTr="00DE65A2">
        <w:trPr>
          <w:trHeight w:val="937"/>
        </w:trPr>
        <w:tc>
          <w:tcPr>
            <w:tcW w:w="1762" w:type="dxa"/>
          </w:tcPr>
          <w:p w:rsidR="00CA31D1" w:rsidRPr="00285C37" w:rsidRDefault="00CA31D1" w:rsidP="00B374D7">
            <w:pPr>
              <w:rPr>
                <w:rFonts w:asciiTheme="minorHAnsi" w:hAnsiTheme="minorHAnsi" w:cs="Calibri"/>
                <w:color w:val="auto"/>
                <w:sz w:val="22"/>
                <w:szCs w:val="22"/>
                <w:lang w:val="el-GR"/>
              </w:rPr>
            </w:pPr>
            <w:r w:rsidRPr="00285C37">
              <w:rPr>
                <w:rFonts w:asciiTheme="minorHAnsi" w:hAnsiTheme="minorHAnsi" w:cs="Calibri"/>
                <w:color w:val="auto"/>
                <w:sz w:val="22"/>
                <w:szCs w:val="22"/>
                <w:lang w:val="el-GR"/>
              </w:rPr>
              <w:t>Άνεργοι Αλλοδαποί</w:t>
            </w:r>
          </w:p>
          <w:p w:rsidR="007E455C" w:rsidRPr="00285C37" w:rsidRDefault="007E455C" w:rsidP="00B374D7">
            <w:pPr>
              <w:rPr>
                <w:rFonts w:asciiTheme="minorHAnsi" w:hAnsiTheme="minorHAnsi" w:cs="Calibri"/>
                <w:color w:val="auto"/>
                <w:sz w:val="22"/>
                <w:szCs w:val="22"/>
                <w:lang w:val="el-GR"/>
              </w:rPr>
            </w:pPr>
            <w:r w:rsidRPr="00285C37">
              <w:rPr>
                <w:rFonts w:asciiTheme="minorHAnsi" w:hAnsiTheme="minorHAnsi" w:cs="Calibri"/>
                <w:color w:val="auto"/>
                <w:sz w:val="22"/>
                <w:szCs w:val="22"/>
                <w:lang w:val="el-GR"/>
              </w:rPr>
              <w:t>Μεταβολή</w:t>
            </w:r>
          </w:p>
          <w:p w:rsidR="00CA31D1" w:rsidRPr="00285C37" w:rsidRDefault="00CA31D1" w:rsidP="00B374D7">
            <w:pPr>
              <w:rPr>
                <w:rFonts w:asciiTheme="minorHAnsi" w:hAnsiTheme="minorHAnsi" w:cs="Calibri"/>
                <w:b w:val="0"/>
                <w:color w:val="auto"/>
                <w:sz w:val="22"/>
                <w:szCs w:val="22"/>
                <w:lang w:val="el-GR"/>
              </w:rPr>
            </w:pPr>
            <w:r w:rsidRPr="00285C37">
              <w:rPr>
                <w:rFonts w:asciiTheme="minorHAnsi" w:hAnsiTheme="minorHAnsi" w:cs="Calibri"/>
                <w:b w:val="0"/>
                <w:color w:val="auto"/>
                <w:sz w:val="22"/>
                <w:szCs w:val="22"/>
                <w:lang w:val="el-GR"/>
              </w:rPr>
              <w:t xml:space="preserve">(Πίνακας </w:t>
            </w:r>
            <w:r w:rsidR="007E455C" w:rsidRPr="00285C37">
              <w:rPr>
                <w:rFonts w:asciiTheme="minorHAnsi" w:hAnsiTheme="minorHAnsi" w:cs="Calibri"/>
                <w:b w:val="0"/>
                <w:color w:val="auto"/>
                <w:sz w:val="22"/>
                <w:szCs w:val="22"/>
                <w:lang w:val="el-GR"/>
              </w:rPr>
              <w:t>9)</w:t>
            </w:r>
          </w:p>
        </w:tc>
        <w:tc>
          <w:tcPr>
            <w:tcW w:w="1251" w:type="dxa"/>
          </w:tcPr>
          <w:p w:rsidR="00C70D27" w:rsidRPr="007406C4" w:rsidRDefault="007406C4" w:rsidP="00A35B13">
            <w:pPr>
              <w:jc w:val="center"/>
              <w:rPr>
                <w:rFonts w:asciiTheme="minorHAnsi" w:hAnsiTheme="minorHAnsi" w:cs="Calibri"/>
                <w:color w:val="auto"/>
                <w:sz w:val="22"/>
                <w:szCs w:val="22"/>
              </w:rPr>
            </w:pPr>
            <w:r>
              <w:rPr>
                <w:rFonts w:asciiTheme="minorHAnsi" w:hAnsiTheme="minorHAnsi" w:cs="Calibri"/>
                <w:color w:val="auto"/>
                <w:sz w:val="22"/>
                <w:szCs w:val="22"/>
              </w:rPr>
              <w:t>365</w:t>
            </w:r>
          </w:p>
          <w:p w:rsidR="0046496C" w:rsidRPr="00285C37" w:rsidRDefault="00EB17A9" w:rsidP="00A31A1E">
            <w:pPr>
              <w:jc w:val="center"/>
              <w:rPr>
                <w:rFonts w:asciiTheme="minorHAnsi" w:hAnsiTheme="minorHAnsi" w:cs="Calibri"/>
                <w:b w:val="0"/>
                <w:color w:val="auto"/>
                <w:sz w:val="22"/>
                <w:szCs w:val="22"/>
                <w:lang w:val="el-GR"/>
              </w:rPr>
            </w:pPr>
            <w:r w:rsidRPr="00285C37">
              <w:rPr>
                <w:rFonts w:asciiTheme="minorHAnsi" w:hAnsiTheme="minorHAnsi" w:cs="Calibri"/>
                <w:b w:val="0"/>
                <w:color w:val="auto"/>
                <w:sz w:val="22"/>
                <w:szCs w:val="22"/>
              </w:rPr>
              <w:t>-</w:t>
            </w:r>
            <w:r w:rsidR="00530C64" w:rsidRPr="00285C37">
              <w:rPr>
                <w:rFonts w:asciiTheme="minorHAnsi" w:hAnsiTheme="minorHAnsi" w:cs="Calibri"/>
                <w:b w:val="0"/>
                <w:color w:val="auto"/>
                <w:sz w:val="22"/>
                <w:szCs w:val="22"/>
              </w:rPr>
              <w:t>4</w:t>
            </w:r>
            <w:r w:rsidR="007406C4">
              <w:rPr>
                <w:rFonts w:asciiTheme="minorHAnsi" w:hAnsiTheme="minorHAnsi" w:cs="Calibri"/>
                <w:b w:val="0"/>
                <w:color w:val="auto"/>
                <w:sz w:val="22"/>
                <w:szCs w:val="22"/>
              </w:rPr>
              <w:t>7</w:t>
            </w:r>
            <w:r w:rsidR="00686EF5" w:rsidRPr="00285C37">
              <w:rPr>
                <w:rFonts w:asciiTheme="minorHAnsi" w:hAnsiTheme="minorHAnsi" w:cs="Calibri"/>
                <w:b w:val="0"/>
                <w:color w:val="auto"/>
                <w:sz w:val="22"/>
                <w:szCs w:val="22"/>
                <w:lang w:val="el-GR"/>
              </w:rPr>
              <w:t xml:space="preserve"> ή</w:t>
            </w:r>
          </w:p>
          <w:p w:rsidR="00686EF5" w:rsidRPr="00285C37" w:rsidRDefault="00EB17A9" w:rsidP="00A31A1E">
            <w:pPr>
              <w:jc w:val="center"/>
              <w:rPr>
                <w:rFonts w:asciiTheme="minorHAnsi" w:hAnsiTheme="minorHAnsi" w:cs="Calibri"/>
                <w:b w:val="0"/>
                <w:color w:val="auto"/>
                <w:sz w:val="22"/>
                <w:szCs w:val="22"/>
                <w:lang w:val="el-GR"/>
              </w:rPr>
            </w:pPr>
            <w:r w:rsidRPr="00285C37">
              <w:rPr>
                <w:rFonts w:asciiTheme="minorHAnsi" w:hAnsiTheme="minorHAnsi" w:cs="Calibri"/>
                <w:b w:val="0"/>
                <w:color w:val="auto"/>
                <w:sz w:val="22"/>
                <w:szCs w:val="22"/>
              </w:rPr>
              <w:t>-</w:t>
            </w:r>
            <w:r w:rsidR="007406C4">
              <w:rPr>
                <w:rFonts w:asciiTheme="minorHAnsi" w:hAnsiTheme="minorHAnsi" w:cs="Calibri"/>
                <w:b w:val="0"/>
                <w:color w:val="auto"/>
                <w:sz w:val="22"/>
                <w:szCs w:val="22"/>
              </w:rPr>
              <w:t>11</w:t>
            </w:r>
            <w:r w:rsidR="00686EF5" w:rsidRPr="00285C37">
              <w:rPr>
                <w:rFonts w:asciiTheme="minorHAnsi" w:hAnsiTheme="minorHAnsi" w:cs="Calibri"/>
                <w:b w:val="0"/>
                <w:color w:val="auto"/>
                <w:sz w:val="22"/>
                <w:szCs w:val="22"/>
                <w:lang w:val="el-GR"/>
              </w:rPr>
              <w:t>%</w:t>
            </w:r>
          </w:p>
          <w:p w:rsidR="00367F73" w:rsidRPr="00285C37" w:rsidRDefault="00367F73" w:rsidP="00723F42">
            <w:pPr>
              <w:jc w:val="center"/>
              <w:rPr>
                <w:rFonts w:asciiTheme="minorHAnsi" w:hAnsiTheme="minorHAnsi" w:cs="Calibri"/>
                <w:b w:val="0"/>
                <w:color w:val="auto"/>
                <w:sz w:val="22"/>
                <w:szCs w:val="22"/>
                <w:lang w:val="el-GR"/>
              </w:rPr>
            </w:pPr>
          </w:p>
        </w:tc>
        <w:tc>
          <w:tcPr>
            <w:tcW w:w="1234" w:type="dxa"/>
          </w:tcPr>
          <w:p w:rsidR="004824AF" w:rsidRPr="00285C37" w:rsidRDefault="0054676D" w:rsidP="00DB4CF3">
            <w:pPr>
              <w:jc w:val="center"/>
              <w:rPr>
                <w:rFonts w:asciiTheme="minorHAnsi" w:hAnsiTheme="minorHAnsi" w:cs="Calibri"/>
                <w:color w:val="auto"/>
                <w:sz w:val="22"/>
                <w:szCs w:val="22"/>
                <w:lang w:val="el-GR"/>
              </w:rPr>
            </w:pPr>
            <w:r w:rsidRPr="00285C37">
              <w:rPr>
                <w:rFonts w:asciiTheme="minorHAnsi" w:hAnsiTheme="minorHAnsi" w:cs="Calibri"/>
                <w:color w:val="auto"/>
                <w:sz w:val="22"/>
                <w:szCs w:val="22"/>
              </w:rPr>
              <w:t>1</w:t>
            </w:r>
            <w:r w:rsidR="00285C37" w:rsidRPr="00285C37">
              <w:rPr>
                <w:rFonts w:asciiTheme="minorHAnsi" w:hAnsiTheme="minorHAnsi" w:cs="Calibri"/>
                <w:color w:val="auto"/>
                <w:sz w:val="22"/>
                <w:szCs w:val="22"/>
              </w:rPr>
              <w:t>1</w:t>
            </w:r>
            <w:r w:rsidR="007406C4">
              <w:rPr>
                <w:rFonts w:asciiTheme="minorHAnsi" w:hAnsiTheme="minorHAnsi" w:cs="Calibri"/>
                <w:color w:val="auto"/>
                <w:sz w:val="22"/>
                <w:szCs w:val="22"/>
              </w:rPr>
              <w:t>0</w:t>
            </w:r>
          </w:p>
          <w:p w:rsidR="004824AF" w:rsidRPr="00285C37" w:rsidRDefault="00EB17A9" w:rsidP="004824AF">
            <w:pPr>
              <w:jc w:val="center"/>
              <w:rPr>
                <w:rFonts w:asciiTheme="minorHAnsi" w:hAnsiTheme="minorHAnsi" w:cs="Calibri"/>
                <w:b w:val="0"/>
                <w:color w:val="auto"/>
                <w:sz w:val="22"/>
                <w:szCs w:val="22"/>
                <w:lang w:val="el-GR"/>
              </w:rPr>
            </w:pPr>
            <w:r w:rsidRPr="00285C37">
              <w:rPr>
                <w:rFonts w:asciiTheme="minorHAnsi" w:hAnsiTheme="minorHAnsi" w:cs="Calibri"/>
                <w:b w:val="0"/>
                <w:color w:val="auto"/>
                <w:sz w:val="22"/>
                <w:szCs w:val="22"/>
              </w:rPr>
              <w:t>-</w:t>
            </w:r>
            <w:r w:rsidR="007406C4">
              <w:rPr>
                <w:rFonts w:asciiTheme="minorHAnsi" w:hAnsiTheme="minorHAnsi" w:cs="Calibri"/>
                <w:b w:val="0"/>
                <w:color w:val="auto"/>
                <w:sz w:val="22"/>
                <w:szCs w:val="22"/>
              </w:rPr>
              <w:t>1</w:t>
            </w:r>
            <w:r w:rsidR="00285C37" w:rsidRPr="00285C37">
              <w:rPr>
                <w:rFonts w:asciiTheme="minorHAnsi" w:hAnsiTheme="minorHAnsi" w:cs="Calibri"/>
                <w:b w:val="0"/>
                <w:color w:val="auto"/>
                <w:sz w:val="22"/>
                <w:szCs w:val="22"/>
              </w:rPr>
              <w:t>0</w:t>
            </w:r>
            <w:r w:rsidR="004824AF" w:rsidRPr="00285C37">
              <w:rPr>
                <w:rFonts w:asciiTheme="minorHAnsi" w:hAnsiTheme="minorHAnsi" w:cs="Calibri"/>
                <w:b w:val="0"/>
                <w:color w:val="auto"/>
                <w:sz w:val="22"/>
                <w:szCs w:val="22"/>
                <w:lang w:val="el-GR"/>
              </w:rPr>
              <w:t xml:space="preserve"> ή</w:t>
            </w:r>
          </w:p>
          <w:p w:rsidR="00E91198" w:rsidRPr="00285C37" w:rsidRDefault="00EB17A9" w:rsidP="007406C4">
            <w:pPr>
              <w:jc w:val="center"/>
              <w:rPr>
                <w:rFonts w:asciiTheme="minorHAnsi" w:hAnsiTheme="minorHAnsi" w:cs="Calibri"/>
                <w:b w:val="0"/>
                <w:color w:val="auto"/>
                <w:sz w:val="22"/>
                <w:szCs w:val="22"/>
                <w:lang w:val="el-GR"/>
              </w:rPr>
            </w:pPr>
            <w:r w:rsidRPr="00285C37">
              <w:rPr>
                <w:rFonts w:asciiTheme="minorHAnsi" w:hAnsiTheme="minorHAnsi" w:cs="Calibri"/>
                <w:b w:val="0"/>
                <w:color w:val="auto"/>
                <w:sz w:val="22"/>
                <w:szCs w:val="22"/>
              </w:rPr>
              <w:t>-</w:t>
            </w:r>
            <w:r w:rsidR="007406C4">
              <w:rPr>
                <w:rFonts w:asciiTheme="minorHAnsi" w:hAnsiTheme="minorHAnsi" w:cs="Calibri"/>
                <w:b w:val="0"/>
                <w:color w:val="auto"/>
                <w:sz w:val="22"/>
                <w:szCs w:val="22"/>
              </w:rPr>
              <w:t>8</w:t>
            </w:r>
            <w:r w:rsidR="004824AF" w:rsidRPr="00285C37">
              <w:rPr>
                <w:rFonts w:asciiTheme="minorHAnsi" w:hAnsiTheme="minorHAnsi" w:cs="Calibri"/>
                <w:b w:val="0"/>
                <w:color w:val="auto"/>
                <w:sz w:val="22"/>
                <w:szCs w:val="22"/>
                <w:lang w:val="el-GR"/>
              </w:rPr>
              <w:t>%</w:t>
            </w:r>
          </w:p>
        </w:tc>
        <w:tc>
          <w:tcPr>
            <w:tcW w:w="1031" w:type="dxa"/>
          </w:tcPr>
          <w:p w:rsidR="00F43A51" w:rsidRPr="00285C37" w:rsidRDefault="007406C4" w:rsidP="00F43A51">
            <w:pPr>
              <w:jc w:val="center"/>
              <w:rPr>
                <w:rFonts w:asciiTheme="minorHAnsi" w:hAnsiTheme="minorHAnsi" w:cs="Calibri"/>
                <w:color w:val="auto"/>
                <w:sz w:val="22"/>
                <w:szCs w:val="22"/>
              </w:rPr>
            </w:pPr>
            <w:r>
              <w:rPr>
                <w:rFonts w:asciiTheme="minorHAnsi" w:hAnsiTheme="minorHAnsi" w:cs="Calibri"/>
                <w:color w:val="auto"/>
                <w:sz w:val="22"/>
                <w:szCs w:val="22"/>
              </w:rPr>
              <w:t>115</w:t>
            </w:r>
          </w:p>
          <w:p w:rsidR="00D345BD" w:rsidRPr="00285C37" w:rsidRDefault="00EB17A9" w:rsidP="007406C4">
            <w:pPr>
              <w:jc w:val="center"/>
              <w:rPr>
                <w:rFonts w:asciiTheme="minorHAnsi" w:hAnsiTheme="minorHAnsi" w:cs="Calibri"/>
                <w:b w:val="0"/>
                <w:color w:val="auto"/>
                <w:sz w:val="22"/>
                <w:szCs w:val="22"/>
                <w:lang w:val="el-GR"/>
              </w:rPr>
            </w:pPr>
            <w:r w:rsidRPr="00285C37">
              <w:rPr>
                <w:rFonts w:asciiTheme="minorHAnsi" w:hAnsiTheme="minorHAnsi" w:cs="Calibri"/>
                <w:b w:val="0"/>
                <w:color w:val="auto"/>
                <w:sz w:val="22"/>
                <w:szCs w:val="22"/>
              </w:rPr>
              <w:t>-</w:t>
            </w:r>
          </w:p>
        </w:tc>
        <w:tc>
          <w:tcPr>
            <w:tcW w:w="1152" w:type="dxa"/>
          </w:tcPr>
          <w:p w:rsidR="0077355D" w:rsidRPr="00285C37" w:rsidRDefault="00B45417" w:rsidP="004470BF">
            <w:pPr>
              <w:jc w:val="center"/>
              <w:rPr>
                <w:rFonts w:asciiTheme="minorHAnsi" w:hAnsiTheme="minorHAnsi" w:cs="Calibri"/>
                <w:color w:val="auto"/>
                <w:sz w:val="22"/>
                <w:szCs w:val="22"/>
                <w:lang w:val="el-GR"/>
              </w:rPr>
            </w:pPr>
            <w:r w:rsidRPr="00285C37">
              <w:rPr>
                <w:rFonts w:asciiTheme="minorHAnsi" w:hAnsiTheme="minorHAnsi" w:cs="Calibri"/>
                <w:color w:val="auto"/>
                <w:sz w:val="22"/>
                <w:szCs w:val="22"/>
              </w:rPr>
              <w:t>8</w:t>
            </w:r>
            <w:r w:rsidR="007406C4">
              <w:rPr>
                <w:rFonts w:asciiTheme="minorHAnsi" w:hAnsiTheme="minorHAnsi" w:cs="Calibri"/>
                <w:color w:val="auto"/>
                <w:sz w:val="22"/>
                <w:szCs w:val="22"/>
              </w:rPr>
              <w:t>1</w:t>
            </w:r>
          </w:p>
          <w:p w:rsidR="00F35950" w:rsidRPr="00285C37" w:rsidRDefault="00285C37" w:rsidP="004470BF">
            <w:pPr>
              <w:jc w:val="center"/>
              <w:rPr>
                <w:rFonts w:asciiTheme="minorHAnsi" w:hAnsiTheme="minorHAnsi" w:cs="Calibri"/>
                <w:b w:val="0"/>
                <w:color w:val="auto"/>
                <w:sz w:val="22"/>
                <w:szCs w:val="22"/>
                <w:lang w:val="el-GR"/>
              </w:rPr>
            </w:pPr>
            <w:r w:rsidRPr="00285C37">
              <w:rPr>
                <w:rFonts w:asciiTheme="minorHAnsi" w:hAnsiTheme="minorHAnsi" w:cs="Calibri"/>
                <w:b w:val="0"/>
                <w:color w:val="auto"/>
                <w:sz w:val="22"/>
                <w:szCs w:val="22"/>
              </w:rPr>
              <w:t>4</w:t>
            </w:r>
            <w:r w:rsidR="002D3437" w:rsidRPr="00285C37">
              <w:rPr>
                <w:rFonts w:asciiTheme="minorHAnsi" w:hAnsiTheme="minorHAnsi" w:cs="Calibri"/>
                <w:b w:val="0"/>
                <w:color w:val="auto"/>
                <w:sz w:val="22"/>
                <w:szCs w:val="22"/>
              </w:rPr>
              <w:t xml:space="preserve"> </w:t>
            </w:r>
            <w:r w:rsidR="00F35950" w:rsidRPr="00285C37">
              <w:rPr>
                <w:rFonts w:asciiTheme="minorHAnsi" w:hAnsiTheme="minorHAnsi" w:cs="Calibri"/>
                <w:b w:val="0"/>
                <w:color w:val="auto"/>
                <w:sz w:val="22"/>
                <w:szCs w:val="22"/>
                <w:lang w:val="el-GR"/>
              </w:rPr>
              <w:t>ή</w:t>
            </w:r>
          </w:p>
          <w:p w:rsidR="00F35950" w:rsidRPr="00285C37" w:rsidRDefault="007406C4" w:rsidP="00285C37">
            <w:pPr>
              <w:jc w:val="center"/>
              <w:rPr>
                <w:rFonts w:asciiTheme="minorHAnsi" w:hAnsiTheme="minorHAnsi" w:cs="Calibri"/>
                <w:b w:val="0"/>
                <w:color w:val="auto"/>
                <w:sz w:val="22"/>
                <w:szCs w:val="22"/>
                <w:lang w:val="el-GR"/>
              </w:rPr>
            </w:pPr>
            <w:r>
              <w:rPr>
                <w:rFonts w:asciiTheme="minorHAnsi" w:hAnsiTheme="minorHAnsi" w:cs="Calibri"/>
                <w:b w:val="0"/>
                <w:color w:val="auto"/>
                <w:sz w:val="22"/>
                <w:szCs w:val="22"/>
              </w:rPr>
              <w:t>5</w:t>
            </w:r>
            <w:r w:rsidR="00F35950" w:rsidRPr="00285C37">
              <w:rPr>
                <w:rFonts w:asciiTheme="minorHAnsi" w:hAnsiTheme="minorHAnsi" w:cs="Calibri"/>
                <w:b w:val="0"/>
                <w:color w:val="auto"/>
                <w:sz w:val="22"/>
                <w:szCs w:val="22"/>
                <w:lang w:val="el-GR"/>
              </w:rPr>
              <w:t>%</w:t>
            </w:r>
          </w:p>
        </w:tc>
        <w:tc>
          <w:tcPr>
            <w:tcW w:w="1418" w:type="dxa"/>
          </w:tcPr>
          <w:p w:rsidR="00F43A51" w:rsidRPr="00285C37" w:rsidRDefault="002A4BDF" w:rsidP="00F43A51">
            <w:pPr>
              <w:jc w:val="center"/>
              <w:rPr>
                <w:rFonts w:asciiTheme="minorHAnsi" w:hAnsiTheme="minorHAnsi" w:cs="Calibri"/>
                <w:color w:val="auto"/>
                <w:sz w:val="22"/>
                <w:szCs w:val="22"/>
              </w:rPr>
            </w:pPr>
            <w:r w:rsidRPr="00285C37">
              <w:rPr>
                <w:rFonts w:asciiTheme="minorHAnsi" w:hAnsiTheme="minorHAnsi" w:cs="Calibri"/>
                <w:color w:val="auto"/>
                <w:sz w:val="22"/>
                <w:szCs w:val="22"/>
              </w:rPr>
              <w:t>2</w:t>
            </w:r>
            <w:r w:rsidR="00285C37" w:rsidRPr="00285C37">
              <w:rPr>
                <w:rFonts w:asciiTheme="minorHAnsi" w:hAnsiTheme="minorHAnsi" w:cs="Calibri"/>
                <w:color w:val="auto"/>
                <w:sz w:val="22"/>
                <w:szCs w:val="22"/>
              </w:rPr>
              <w:t>1</w:t>
            </w:r>
          </w:p>
          <w:p w:rsidR="00686EF5" w:rsidRPr="00285C37" w:rsidRDefault="00596FB7" w:rsidP="00686EF5">
            <w:pPr>
              <w:jc w:val="center"/>
              <w:rPr>
                <w:rFonts w:asciiTheme="minorHAnsi" w:hAnsiTheme="minorHAnsi" w:cs="Calibri"/>
                <w:b w:val="0"/>
                <w:color w:val="auto"/>
                <w:sz w:val="22"/>
                <w:szCs w:val="22"/>
                <w:lang w:val="el-GR"/>
              </w:rPr>
            </w:pPr>
            <w:r w:rsidRPr="00285C37">
              <w:rPr>
                <w:rFonts w:asciiTheme="minorHAnsi" w:hAnsiTheme="minorHAnsi" w:cs="Calibri"/>
                <w:b w:val="0"/>
                <w:color w:val="auto"/>
                <w:sz w:val="22"/>
                <w:szCs w:val="22"/>
                <w:lang w:val="el-GR"/>
              </w:rPr>
              <w:t>-</w:t>
            </w:r>
            <w:r w:rsidR="007406C4">
              <w:rPr>
                <w:rFonts w:asciiTheme="minorHAnsi" w:hAnsiTheme="minorHAnsi" w:cs="Calibri"/>
                <w:b w:val="0"/>
                <w:color w:val="auto"/>
                <w:sz w:val="22"/>
                <w:szCs w:val="22"/>
              </w:rPr>
              <w:t>16</w:t>
            </w:r>
            <w:r w:rsidR="00686EF5" w:rsidRPr="00285C37">
              <w:rPr>
                <w:rFonts w:asciiTheme="minorHAnsi" w:hAnsiTheme="minorHAnsi" w:cs="Calibri"/>
                <w:b w:val="0"/>
                <w:color w:val="auto"/>
                <w:sz w:val="22"/>
                <w:szCs w:val="22"/>
                <w:lang w:val="el-GR"/>
              </w:rPr>
              <w:t xml:space="preserve"> ή </w:t>
            </w:r>
          </w:p>
          <w:p w:rsidR="00341FFE" w:rsidRPr="00285C37" w:rsidRDefault="00596FB7" w:rsidP="007406C4">
            <w:pPr>
              <w:jc w:val="center"/>
              <w:rPr>
                <w:rFonts w:asciiTheme="minorHAnsi" w:hAnsiTheme="minorHAnsi" w:cs="Calibri"/>
                <w:b w:val="0"/>
                <w:color w:val="auto"/>
                <w:sz w:val="22"/>
                <w:szCs w:val="22"/>
                <w:lang w:val="el-GR"/>
              </w:rPr>
            </w:pPr>
            <w:r w:rsidRPr="00285C37">
              <w:rPr>
                <w:rFonts w:asciiTheme="minorHAnsi" w:hAnsiTheme="minorHAnsi" w:cs="Calibri"/>
                <w:b w:val="0"/>
                <w:color w:val="auto"/>
                <w:sz w:val="22"/>
                <w:szCs w:val="22"/>
                <w:lang w:val="el-GR"/>
              </w:rPr>
              <w:t>-</w:t>
            </w:r>
            <w:r w:rsidR="007406C4">
              <w:rPr>
                <w:rFonts w:asciiTheme="minorHAnsi" w:hAnsiTheme="minorHAnsi" w:cs="Calibri"/>
                <w:b w:val="0"/>
                <w:color w:val="auto"/>
                <w:sz w:val="22"/>
                <w:szCs w:val="22"/>
              </w:rPr>
              <w:t>43</w:t>
            </w:r>
            <w:r w:rsidR="00686EF5" w:rsidRPr="00285C37">
              <w:rPr>
                <w:rFonts w:asciiTheme="minorHAnsi" w:hAnsiTheme="minorHAnsi" w:cs="Calibri"/>
                <w:b w:val="0"/>
                <w:color w:val="auto"/>
                <w:sz w:val="22"/>
                <w:szCs w:val="22"/>
                <w:lang w:val="el-GR"/>
              </w:rPr>
              <w:t>%</w:t>
            </w:r>
          </w:p>
        </w:tc>
        <w:tc>
          <w:tcPr>
            <w:tcW w:w="990" w:type="dxa"/>
          </w:tcPr>
          <w:p w:rsidR="00F35950" w:rsidRPr="00285C37" w:rsidRDefault="007406C4" w:rsidP="00F14AF0">
            <w:pPr>
              <w:jc w:val="center"/>
              <w:rPr>
                <w:rFonts w:asciiTheme="minorHAnsi" w:hAnsiTheme="minorHAnsi" w:cs="Calibri"/>
                <w:color w:val="auto"/>
                <w:sz w:val="22"/>
                <w:szCs w:val="22"/>
              </w:rPr>
            </w:pPr>
            <w:r>
              <w:rPr>
                <w:rFonts w:asciiTheme="minorHAnsi" w:hAnsiTheme="minorHAnsi" w:cs="Calibri"/>
                <w:color w:val="auto"/>
                <w:sz w:val="22"/>
                <w:szCs w:val="22"/>
              </w:rPr>
              <w:t>38</w:t>
            </w:r>
          </w:p>
          <w:p w:rsidR="00D345BD" w:rsidRPr="007406C4" w:rsidRDefault="00756B16" w:rsidP="00DF0965">
            <w:pPr>
              <w:rPr>
                <w:rFonts w:asciiTheme="minorHAnsi" w:hAnsiTheme="minorHAnsi" w:cs="Calibri"/>
                <w:b w:val="0"/>
                <w:color w:val="auto"/>
                <w:sz w:val="22"/>
                <w:szCs w:val="22"/>
              </w:rPr>
            </w:pPr>
            <w:r w:rsidRPr="00285C37">
              <w:rPr>
                <w:rFonts w:asciiTheme="minorHAnsi" w:hAnsiTheme="minorHAnsi" w:cs="Calibri"/>
                <w:b w:val="0"/>
                <w:color w:val="auto"/>
                <w:sz w:val="22"/>
                <w:szCs w:val="22"/>
                <w:lang w:val="el-GR"/>
              </w:rPr>
              <w:t xml:space="preserve">  </w:t>
            </w:r>
            <w:r w:rsidR="00723F42" w:rsidRPr="00285C37">
              <w:rPr>
                <w:rFonts w:asciiTheme="minorHAnsi" w:hAnsiTheme="minorHAnsi" w:cs="Calibri"/>
                <w:b w:val="0"/>
                <w:color w:val="auto"/>
                <w:sz w:val="22"/>
                <w:szCs w:val="22"/>
                <w:lang w:val="el-GR"/>
              </w:rPr>
              <w:t xml:space="preserve"> </w:t>
            </w:r>
            <w:r w:rsidR="002D3437" w:rsidRPr="00285C37">
              <w:rPr>
                <w:rFonts w:asciiTheme="minorHAnsi" w:hAnsiTheme="minorHAnsi" w:cs="Calibri"/>
                <w:b w:val="0"/>
                <w:color w:val="auto"/>
                <w:sz w:val="22"/>
                <w:szCs w:val="22"/>
              </w:rPr>
              <w:t xml:space="preserve"> </w:t>
            </w:r>
            <w:r w:rsidR="005A04F1" w:rsidRPr="00285C37">
              <w:rPr>
                <w:rFonts w:asciiTheme="minorHAnsi" w:hAnsiTheme="minorHAnsi" w:cs="Calibri"/>
                <w:b w:val="0"/>
                <w:color w:val="auto"/>
                <w:sz w:val="22"/>
                <w:szCs w:val="22"/>
                <w:lang w:val="el-GR"/>
              </w:rPr>
              <w:t>-</w:t>
            </w:r>
            <w:r w:rsidR="007406C4">
              <w:rPr>
                <w:rFonts w:asciiTheme="minorHAnsi" w:hAnsiTheme="minorHAnsi" w:cs="Calibri"/>
                <w:b w:val="0"/>
                <w:color w:val="auto"/>
                <w:sz w:val="22"/>
                <w:szCs w:val="22"/>
              </w:rPr>
              <w:t>25</w:t>
            </w:r>
          </w:p>
          <w:p w:rsidR="00DF0965" w:rsidRPr="00285C37" w:rsidRDefault="005A04F1" w:rsidP="007406C4">
            <w:pPr>
              <w:jc w:val="center"/>
              <w:rPr>
                <w:rFonts w:asciiTheme="minorHAnsi" w:hAnsiTheme="minorHAnsi" w:cs="Calibri"/>
                <w:b w:val="0"/>
                <w:color w:val="auto"/>
                <w:sz w:val="22"/>
                <w:szCs w:val="22"/>
                <w:lang w:val="el-GR"/>
              </w:rPr>
            </w:pPr>
            <w:r w:rsidRPr="00285C37">
              <w:rPr>
                <w:rFonts w:asciiTheme="minorHAnsi" w:hAnsiTheme="minorHAnsi" w:cs="Calibri"/>
                <w:b w:val="0"/>
                <w:color w:val="auto"/>
                <w:sz w:val="22"/>
                <w:szCs w:val="22"/>
                <w:lang w:val="el-GR"/>
              </w:rPr>
              <w:t>-</w:t>
            </w:r>
            <w:r w:rsidR="007406C4">
              <w:rPr>
                <w:rFonts w:asciiTheme="minorHAnsi" w:hAnsiTheme="minorHAnsi" w:cs="Calibri"/>
                <w:b w:val="0"/>
                <w:color w:val="auto"/>
                <w:sz w:val="22"/>
                <w:szCs w:val="22"/>
              </w:rPr>
              <w:t>40</w:t>
            </w:r>
            <w:r w:rsidR="00DF0965" w:rsidRPr="00285C37">
              <w:rPr>
                <w:rFonts w:asciiTheme="minorHAnsi" w:hAnsiTheme="minorHAnsi" w:cs="Calibri"/>
                <w:b w:val="0"/>
                <w:color w:val="auto"/>
                <w:sz w:val="22"/>
                <w:szCs w:val="22"/>
                <w:lang w:val="el-GR"/>
              </w:rPr>
              <w:t>%</w:t>
            </w:r>
          </w:p>
        </w:tc>
      </w:tr>
      <w:tr w:rsidR="000815CE" w:rsidRPr="000815CE" w:rsidTr="00DE65A2">
        <w:trPr>
          <w:trHeight w:val="937"/>
        </w:trPr>
        <w:tc>
          <w:tcPr>
            <w:tcW w:w="1762" w:type="dxa"/>
          </w:tcPr>
          <w:p w:rsidR="00CA31D1" w:rsidRPr="002D3437" w:rsidRDefault="00CA31D1" w:rsidP="00B374D7">
            <w:pPr>
              <w:rPr>
                <w:rFonts w:asciiTheme="minorHAnsi" w:hAnsiTheme="minorHAnsi" w:cs="Calibri"/>
                <w:color w:val="auto"/>
                <w:sz w:val="22"/>
                <w:szCs w:val="22"/>
                <w:lang w:val="el-GR"/>
              </w:rPr>
            </w:pPr>
            <w:r w:rsidRPr="002D3437">
              <w:rPr>
                <w:rFonts w:asciiTheme="minorHAnsi" w:hAnsiTheme="minorHAnsi" w:cs="Calibri"/>
                <w:color w:val="auto"/>
                <w:sz w:val="22"/>
                <w:szCs w:val="22"/>
                <w:lang w:val="el-GR"/>
              </w:rPr>
              <w:t xml:space="preserve">Νέες </w:t>
            </w:r>
            <w:r w:rsidR="00C630E4" w:rsidRPr="002D3437">
              <w:rPr>
                <w:rFonts w:asciiTheme="minorHAnsi" w:hAnsiTheme="minorHAnsi" w:cs="Calibri"/>
                <w:color w:val="auto"/>
                <w:sz w:val="22"/>
                <w:szCs w:val="22"/>
                <w:lang w:val="el-GR"/>
              </w:rPr>
              <w:t>Κοινοποιη</w:t>
            </w:r>
            <w:r w:rsidRPr="002D3437">
              <w:rPr>
                <w:rFonts w:asciiTheme="minorHAnsi" w:hAnsiTheme="minorHAnsi" w:cs="Calibri"/>
                <w:color w:val="auto"/>
                <w:sz w:val="22"/>
                <w:szCs w:val="22"/>
                <w:lang w:val="el-GR"/>
              </w:rPr>
              <w:t>θείσες κενές θέσεις</w:t>
            </w:r>
          </w:p>
          <w:p w:rsidR="007E455C" w:rsidRPr="002D3437" w:rsidRDefault="00F35950" w:rsidP="00B374D7">
            <w:pPr>
              <w:rPr>
                <w:rFonts w:asciiTheme="minorHAnsi" w:hAnsiTheme="minorHAnsi" w:cs="Calibri"/>
                <w:b w:val="0"/>
                <w:color w:val="auto"/>
                <w:sz w:val="22"/>
                <w:szCs w:val="22"/>
                <w:lang w:val="el-GR"/>
              </w:rPr>
            </w:pPr>
            <w:r w:rsidRPr="002D3437">
              <w:rPr>
                <w:rFonts w:asciiTheme="minorHAnsi" w:hAnsiTheme="minorHAnsi" w:cs="Calibri"/>
                <w:b w:val="0"/>
                <w:color w:val="auto"/>
                <w:sz w:val="22"/>
                <w:szCs w:val="22"/>
                <w:lang w:val="el-GR"/>
              </w:rPr>
              <w:t xml:space="preserve"> </w:t>
            </w:r>
            <w:r w:rsidR="007E455C" w:rsidRPr="002D3437">
              <w:rPr>
                <w:rFonts w:asciiTheme="minorHAnsi" w:hAnsiTheme="minorHAnsi" w:cs="Calibri"/>
                <w:b w:val="0"/>
                <w:color w:val="auto"/>
                <w:sz w:val="22"/>
                <w:szCs w:val="22"/>
                <w:lang w:val="el-GR"/>
              </w:rPr>
              <w:t>(Πίνακας 14)</w:t>
            </w:r>
          </w:p>
        </w:tc>
        <w:tc>
          <w:tcPr>
            <w:tcW w:w="1251" w:type="dxa"/>
          </w:tcPr>
          <w:p w:rsidR="00133A83" w:rsidRPr="00285C37" w:rsidRDefault="007406C4" w:rsidP="00202B30">
            <w:pPr>
              <w:jc w:val="center"/>
              <w:rPr>
                <w:rFonts w:asciiTheme="minorHAnsi" w:hAnsiTheme="minorHAnsi" w:cs="Calibri"/>
                <w:color w:val="auto"/>
                <w:sz w:val="22"/>
                <w:szCs w:val="22"/>
              </w:rPr>
            </w:pPr>
            <w:r>
              <w:rPr>
                <w:rFonts w:asciiTheme="minorHAnsi" w:hAnsiTheme="minorHAnsi" w:cs="Calibri"/>
                <w:color w:val="auto"/>
                <w:sz w:val="22"/>
                <w:szCs w:val="22"/>
              </w:rPr>
              <w:t>1599</w:t>
            </w:r>
          </w:p>
        </w:tc>
        <w:tc>
          <w:tcPr>
            <w:tcW w:w="1234" w:type="dxa"/>
          </w:tcPr>
          <w:p w:rsidR="00F35950" w:rsidRPr="00285C37" w:rsidRDefault="007406C4" w:rsidP="00FE57DF">
            <w:pPr>
              <w:jc w:val="center"/>
              <w:rPr>
                <w:rFonts w:asciiTheme="minorHAnsi" w:hAnsiTheme="minorHAnsi" w:cs="Calibri"/>
                <w:color w:val="auto"/>
                <w:sz w:val="22"/>
                <w:szCs w:val="22"/>
              </w:rPr>
            </w:pPr>
            <w:r>
              <w:rPr>
                <w:rFonts w:asciiTheme="minorHAnsi" w:hAnsiTheme="minorHAnsi" w:cs="Calibri"/>
                <w:color w:val="auto"/>
                <w:sz w:val="22"/>
                <w:szCs w:val="22"/>
              </w:rPr>
              <w:t>401</w:t>
            </w:r>
          </w:p>
        </w:tc>
        <w:tc>
          <w:tcPr>
            <w:tcW w:w="1031" w:type="dxa"/>
          </w:tcPr>
          <w:p w:rsidR="00F35950" w:rsidRPr="00285C37" w:rsidRDefault="007406C4" w:rsidP="00285C37">
            <w:pPr>
              <w:jc w:val="center"/>
              <w:rPr>
                <w:rFonts w:asciiTheme="minorHAnsi" w:hAnsiTheme="minorHAnsi" w:cs="Calibri"/>
                <w:color w:val="auto"/>
                <w:sz w:val="22"/>
                <w:szCs w:val="22"/>
              </w:rPr>
            </w:pPr>
            <w:r>
              <w:rPr>
                <w:rFonts w:asciiTheme="minorHAnsi" w:hAnsiTheme="minorHAnsi" w:cs="Calibri"/>
                <w:color w:val="auto"/>
                <w:sz w:val="22"/>
                <w:szCs w:val="22"/>
              </w:rPr>
              <w:t>443</w:t>
            </w:r>
          </w:p>
        </w:tc>
        <w:tc>
          <w:tcPr>
            <w:tcW w:w="1152" w:type="dxa"/>
          </w:tcPr>
          <w:p w:rsidR="00F35950" w:rsidRPr="00285C37" w:rsidRDefault="007406C4" w:rsidP="00285C37">
            <w:pPr>
              <w:jc w:val="center"/>
              <w:rPr>
                <w:rFonts w:asciiTheme="minorHAnsi" w:hAnsiTheme="minorHAnsi" w:cs="Calibri"/>
                <w:color w:val="auto"/>
                <w:sz w:val="22"/>
                <w:szCs w:val="22"/>
              </w:rPr>
            </w:pPr>
            <w:r>
              <w:rPr>
                <w:rFonts w:asciiTheme="minorHAnsi" w:hAnsiTheme="minorHAnsi" w:cs="Calibri"/>
                <w:color w:val="auto"/>
                <w:sz w:val="22"/>
                <w:szCs w:val="22"/>
              </w:rPr>
              <w:t>129</w:t>
            </w:r>
          </w:p>
        </w:tc>
        <w:tc>
          <w:tcPr>
            <w:tcW w:w="1418" w:type="dxa"/>
          </w:tcPr>
          <w:p w:rsidR="00F35950" w:rsidRPr="00285C37" w:rsidRDefault="007406C4" w:rsidP="002A4BDF">
            <w:pPr>
              <w:jc w:val="center"/>
              <w:rPr>
                <w:rFonts w:asciiTheme="minorHAnsi" w:hAnsiTheme="minorHAnsi" w:cs="Calibri"/>
                <w:color w:val="auto"/>
                <w:sz w:val="22"/>
                <w:szCs w:val="22"/>
              </w:rPr>
            </w:pPr>
            <w:r>
              <w:rPr>
                <w:rFonts w:asciiTheme="minorHAnsi" w:hAnsiTheme="minorHAnsi" w:cs="Calibri"/>
                <w:color w:val="auto"/>
                <w:sz w:val="22"/>
                <w:szCs w:val="22"/>
              </w:rPr>
              <w:t>322</w:t>
            </w:r>
          </w:p>
        </w:tc>
        <w:tc>
          <w:tcPr>
            <w:tcW w:w="990" w:type="dxa"/>
          </w:tcPr>
          <w:p w:rsidR="00F35950" w:rsidRPr="007406C4" w:rsidRDefault="007406C4" w:rsidP="00524FDB">
            <w:pPr>
              <w:jc w:val="center"/>
              <w:rPr>
                <w:rFonts w:asciiTheme="minorHAnsi" w:hAnsiTheme="minorHAnsi" w:cs="Calibri"/>
                <w:color w:val="auto"/>
                <w:sz w:val="22"/>
                <w:szCs w:val="22"/>
              </w:rPr>
            </w:pPr>
            <w:r>
              <w:rPr>
                <w:rFonts w:asciiTheme="minorHAnsi" w:hAnsiTheme="minorHAnsi" w:cs="Calibri"/>
                <w:color w:val="auto"/>
                <w:sz w:val="22"/>
                <w:szCs w:val="22"/>
              </w:rPr>
              <w:t>304</w:t>
            </w:r>
          </w:p>
        </w:tc>
      </w:tr>
      <w:tr w:rsidR="000815CE" w:rsidRPr="000815CE" w:rsidTr="00DE65A2">
        <w:trPr>
          <w:trHeight w:val="707"/>
        </w:trPr>
        <w:tc>
          <w:tcPr>
            <w:tcW w:w="1762" w:type="dxa"/>
          </w:tcPr>
          <w:p w:rsidR="00F14AF0" w:rsidRPr="002D3437" w:rsidRDefault="00F14AF0" w:rsidP="00B374D7">
            <w:pPr>
              <w:rPr>
                <w:rFonts w:asciiTheme="minorHAnsi" w:hAnsiTheme="minorHAnsi" w:cs="Calibri"/>
                <w:color w:val="auto"/>
                <w:sz w:val="22"/>
                <w:szCs w:val="22"/>
                <w:lang w:val="el-GR"/>
              </w:rPr>
            </w:pPr>
            <w:r w:rsidRPr="002D3437">
              <w:rPr>
                <w:rFonts w:asciiTheme="minorHAnsi" w:hAnsiTheme="minorHAnsi" w:cs="Calibri"/>
                <w:color w:val="auto"/>
                <w:sz w:val="22"/>
                <w:szCs w:val="22"/>
                <w:lang w:val="el-GR"/>
              </w:rPr>
              <w:t>Ενεργές κενές θέσεις</w:t>
            </w:r>
          </w:p>
          <w:p w:rsidR="00F14AF0" w:rsidRPr="002D3437" w:rsidRDefault="00F14AF0" w:rsidP="00B374D7">
            <w:pPr>
              <w:rPr>
                <w:rFonts w:asciiTheme="minorHAnsi" w:hAnsiTheme="minorHAnsi" w:cs="Calibri"/>
                <w:b w:val="0"/>
                <w:color w:val="auto"/>
                <w:sz w:val="22"/>
                <w:szCs w:val="22"/>
                <w:lang w:val="el-GR"/>
              </w:rPr>
            </w:pPr>
            <w:r w:rsidRPr="002D3437">
              <w:rPr>
                <w:rFonts w:asciiTheme="minorHAnsi" w:hAnsiTheme="minorHAnsi" w:cs="Calibri"/>
                <w:b w:val="0"/>
                <w:color w:val="auto"/>
                <w:sz w:val="22"/>
                <w:szCs w:val="22"/>
                <w:lang w:val="el-GR"/>
              </w:rPr>
              <w:t>(Πίνακας 15)</w:t>
            </w:r>
          </w:p>
        </w:tc>
        <w:tc>
          <w:tcPr>
            <w:tcW w:w="1251" w:type="dxa"/>
          </w:tcPr>
          <w:p w:rsidR="00F14AF0" w:rsidRPr="00524FDB" w:rsidRDefault="007406C4" w:rsidP="00202B30">
            <w:pPr>
              <w:jc w:val="center"/>
              <w:rPr>
                <w:rFonts w:asciiTheme="minorHAnsi" w:hAnsiTheme="minorHAnsi" w:cs="Calibri"/>
                <w:color w:val="auto"/>
                <w:sz w:val="22"/>
                <w:szCs w:val="22"/>
              </w:rPr>
            </w:pPr>
            <w:r>
              <w:rPr>
                <w:rFonts w:asciiTheme="minorHAnsi" w:hAnsiTheme="minorHAnsi" w:cs="Calibri"/>
                <w:color w:val="auto"/>
                <w:sz w:val="22"/>
                <w:szCs w:val="22"/>
              </w:rPr>
              <w:t>10663</w:t>
            </w:r>
          </w:p>
        </w:tc>
        <w:tc>
          <w:tcPr>
            <w:tcW w:w="1234" w:type="dxa"/>
          </w:tcPr>
          <w:p w:rsidR="00F14AF0" w:rsidRPr="00524FDB" w:rsidRDefault="007406C4" w:rsidP="00524FDB">
            <w:pPr>
              <w:jc w:val="center"/>
              <w:rPr>
                <w:rFonts w:asciiTheme="minorHAnsi" w:hAnsiTheme="minorHAnsi" w:cs="Calibri"/>
                <w:color w:val="auto"/>
                <w:sz w:val="22"/>
                <w:szCs w:val="22"/>
              </w:rPr>
            </w:pPr>
            <w:r>
              <w:rPr>
                <w:rFonts w:asciiTheme="minorHAnsi" w:hAnsiTheme="minorHAnsi" w:cs="Calibri"/>
                <w:color w:val="auto"/>
                <w:sz w:val="22"/>
                <w:szCs w:val="22"/>
              </w:rPr>
              <w:t>2451</w:t>
            </w:r>
          </w:p>
        </w:tc>
        <w:tc>
          <w:tcPr>
            <w:tcW w:w="1031" w:type="dxa"/>
          </w:tcPr>
          <w:p w:rsidR="00F14AF0" w:rsidRPr="00524FDB" w:rsidRDefault="007406C4" w:rsidP="00524FDB">
            <w:pPr>
              <w:jc w:val="center"/>
              <w:rPr>
                <w:rFonts w:asciiTheme="minorHAnsi" w:hAnsiTheme="minorHAnsi" w:cs="Calibri"/>
                <w:color w:val="auto"/>
                <w:sz w:val="22"/>
                <w:szCs w:val="22"/>
              </w:rPr>
            </w:pPr>
            <w:r>
              <w:rPr>
                <w:rFonts w:asciiTheme="minorHAnsi" w:hAnsiTheme="minorHAnsi" w:cs="Calibri"/>
                <w:color w:val="auto"/>
                <w:sz w:val="22"/>
                <w:szCs w:val="22"/>
              </w:rPr>
              <w:t>4</w:t>
            </w:r>
            <w:r w:rsidR="00524FDB">
              <w:rPr>
                <w:rFonts w:asciiTheme="minorHAnsi" w:hAnsiTheme="minorHAnsi" w:cs="Calibri"/>
                <w:color w:val="auto"/>
                <w:sz w:val="22"/>
                <w:szCs w:val="22"/>
              </w:rPr>
              <w:t>2</w:t>
            </w:r>
            <w:r>
              <w:rPr>
                <w:rFonts w:asciiTheme="minorHAnsi" w:hAnsiTheme="minorHAnsi" w:cs="Calibri"/>
                <w:color w:val="auto"/>
                <w:sz w:val="22"/>
                <w:szCs w:val="22"/>
              </w:rPr>
              <w:t>16</w:t>
            </w:r>
          </w:p>
        </w:tc>
        <w:tc>
          <w:tcPr>
            <w:tcW w:w="1152" w:type="dxa"/>
          </w:tcPr>
          <w:p w:rsidR="00F14AF0" w:rsidRPr="00524FDB" w:rsidRDefault="007406C4" w:rsidP="00202B30">
            <w:pPr>
              <w:jc w:val="center"/>
              <w:rPr>
                <w:rFonts w:asciiTheme="minorHAnsi" w:hAnsiTheme="minorHAnsi" w:cs="Calibri"/>
                <w:color w:val="auto"/>
                <w:sz w:val="22"/>
                <w:szCs w:val="22"/>
              </w:rPr>
            </w:pPr>
            <w:r>
              <w:rPr>
                <w:rFonts w:asciiTheme="minorHAnsi" w:hAnsiTheme="minorHAnsi" w:cs="Calibri"/>
                <w:color w:val="auto"/>
                <w:sz w:val="22"/>
                <w:szCs w:val="22"/>
              </w:rPr>
              <w:t>1382</w:t>
            </w:r>
          </w:p>
        </w:tc>
        <w:tc>
          <w:tcPr>
            <w:tcW w:w="1418" w:type="dxa"/>
          </w:tcPr>
          <w:p w:rsidR="00F14AF0" w:rsidRPr="00524FDB" w:rsidRDefault="007406C4" w:rsidP="00D30B4C">
            <w:pPr>
              <w:jc w:val="center"/>
              <w:rPr>
                <w:rFonts w:asciiTheme="minorHAnsi" w:hAnsiTheme="minorHAnsi" w:cs="Calibri"/>
                <w:color w:val="auto"/>
                <w:sz w:val="22"/>
                <w:szCs w:val="22"/>
              </w:rPr>
            </w:pPr>
            <w:r>
              <w:rPr>
                <w:rFonts w:asciiTheme="minorHAnsi" w:hAnsiTheme="minorHAnsi" w:cs="Calibri"/>
                <w:color w:val="auto"/>
                <w:sz w:val="22"/>
                <w:szCs w:val="22"/>
              </w:rPr>
              <w:t>1688</w:t>
            </w:r>
          </w:p>
        </w:tc>
        <w:tc>
          <w:tcPr>
            <w:tcW w:w="990" w:type="dxa"/>
          </w:tcPr>
          <w:p w:rsidR="00F14AF0" w:rsidRPr="00524FDB" w:rsidRDefault="00524FDB" w:rsidP="007406C4">
            <w:pPr>
              <w:jc w:val="center"/>
              <w:rPr>
                <w:rFonts w:asciiTheme="minorHAnsi" w:hAnsiTheme="minorHAnsi" w:cs="Calibri"/>
                <w:color w:val="auto"/>
                <w:sz w:val="22"/>
                <w:szCs w:val="22"/>
              </w:rPr>
            </w:pPr>
            <w:r>
              <w:rPr>
                <w:rFonts w:asciiTheme="minorHAnsi" w:hAnsiTheme="minorHAnsi" w:cs="Calibri"/>
                <w:color w:val="auto"/>
                <w:sz w:val="22"/>
                <w:szCs w:val="22"/>
              </w:rPr>
              <w:t>9</w:t>
            </w:r>
            <w:r w:rsidR="007406C4">
              <w:rPr>
                <w:rFonts w:asciiTheme="minorHAnsi" w:hAnsiTheme="minorHAnsi" w:cs="Calibri"/>
                <w:color w:val="auto"/>
                <w:sz w:val="22"/>
                <w:szCs w:val="22"/>
              </w:rPr>
              <w:t>26</w:t>
            </w:r>
          </w:p>
        </w:tc>
      </w:tr>
    </w:tbl>
    <w:p w:rsidR="00330E78" w:rsidRDefault="00330E78" w:rsidP="00B04C44">
      <w:pPr>
        <w:rPr>
          <w:rFonts w:ascii="Calibri" w:hAnsi="Calibri" w:cs="Calibri"/>
          <w:color w:val="auto"/>
          <w:sz w:val="20"/>
          <w:szCs w:val="20"/>
          <w:lang w:val="el-GR"/>
        </w:rPr>
      </w:pPr>
    </w:p>
    <w:p w:rsidR="00764E4A" w:rsidRPr="00AC50CB" w:rsidRDefault="0093696A" w:rsidP="00B04C44">
      <w:pPr>
        <w:rPr>
          <w:rFonts w:ascii="Calibri" w:hAnsi="Calibri" w:cs="Calibri"/>
          <w:color w:val="auto"/>
          <w:sz w:val="20"/>
          <w:szCs w:val="20"/>
          <w:lang w:val="el-GR"/>
        </w:rPr>
      </w:pPr>
      <w:r w:rsidRPr="00AC50CB">
        <w:rPr>
          <w:rFonts w:ascii="Calibri" w:hAnsi="Calibri" w:cs="Calibri"/>
          <w:color w:val="auto"/>
          <w:sz w:val="20"/>
          <w:szCs w:val="20"/>
          <w:lang w:val="el-GR"/>
        </w:rPr>
        <w:t xml:space="preserve">ΣΗΜΕΙΩΣΗ: </w:t>
      </w:r>
      <w:r w:rsidR="00B45922" w:rsidRPr="00AC50CB">
        <w:rPr>
          <w:rFonts w:ascii="Calibri" w:hAnsi="Calibri" w:cs="Calibri"/>
          <w:color w:val="auto"/>
          <w:sz w:val="20"/>
          <w:szCs w:val="20"/>
          <w:lang w:val="el-GR"/>
        </w:rPr>
        <w:t xml:space="preserve">Για πρόσθετη πληροφόρηση υπάρχουν οι συνημμένοι πίνακες στο </w:t>
      </w:r>
      <w:r w:rsidRPr="00AC50CB">
        <w:rPr>
          <w:rFonts w:ascii="Calibri" w:hAnsi="Calibri" w:cs="Calibri"/>
          <w:color w:val="auto"/>
          <w:sz w:val="20"/>
          <w:szCs w:val="20"/>
          <w:lang w:val="el-GR"/>
        </w:rPr>
        <w:t>τέλος της Έκθεσης</w:t>
      </w:r>
      <w:r w:rsidR="00B45922" w:rsidRPr="00AC50CB">
        <w:rPr>
          <w:rFonts w:ascii="Calibri" w:hAnsi="Calibri" w:cs="Calibri"/>
          <w:color w:val="auto"/>
          <w:sz w:val="20"/>
          <w:szCs w:val="20"/>
          <w:lang w:val="el-GR"/>
        </w:rPr>
        <w:t>.</w:t>
      </w:r>
    </w:p>
    <w:p w:rsidR="00EA3267" w:rsidRPr="008A47B3" w:rsidRDefault="00EA3267" w:rsidP="00A00DD8">
      <w:pPr>
        <w:rPr>
          <w:rFonts w:ascii="Calibri" w:hAnsi="Calibri" w:cs="Calibri"/>
          <w:b w:val="0"/>
          <w:bCs w:val="0"/>
          <w:color w:val="auto"/>
          <w:lang w:val="el-GR"/>
        </w:rPr>
      </w:pPr>
    </w:p>
    <w:p w:rsidR="001A57A7" w:rsidRPr="00971747" w:rsidRDefault="008A47B3" w:rsidP="00294F1B">
      <w:pPr>
        <w:jc w:val="both"/>
        <w:rPr>
          <w:rFonts w:ascii="Calibri" w:hAnsi="Calibri" w:cs="Calibri"/>
          <w:b w:val="0"/>
          <w:bCs w:val="0"/>
          <w:color w:val="FF0000"/>
          <w:lang w:val="el-GR"/>
        </w:rPr>
      </w:pPr>
      <w:r w:rsidRPr="00971747">
        <w:rPr>
          <w:rFonts w:ascii="Calibri" w:hAnsi="Calibri" w:cs="Calibri"/>
          <w:b w:val="0"/>
          <w:bCs w:val="0"/>
          <w:color w:val="FF0000"/>
          <w:lang w:val="el-GR"/>
        </w:rPr>
        <w:t xml:space="preserve">Όσον αφορά τις </w:t>
      </w:r>
      <w:r w:rsidRPr="00971747">
        <w:rPr>
          <w:rFonts w:ascii="Calibri" w:hAnsi="Calibri" w:cs="Calibri"/>
          <w:bCs w:val="0"/>
          <w:color w:val="FF0000"/>
          <w:lang w:val="el-GR"/>
        </w:rPr>
        <w:t>τοποθετήσεις</w:t>
      </w:r>
      <w:r w:rsidRPr="00971747">
        <w:rPr>
          <w:rFonts w:ascii="Calibri" w:hAnsi="Calibri" w:cs="Calibri"/>
          <w:b w:val="0"/>
          <w:bCs w:val="0"/>
          <w:color w:val="FF0000"/>
          <w:lang w:val="el-GR"/>
        </w:rPr>
        <w:t>, για τον μήνα Σεπτέμβριο 2022</w:t>
      </w:r>
      <w:r w:rsidR="00294F1B" w:rsidRPr="00971747">
        <w:rPr>
          <w:rFonts w:ascii="Calibri" w:hAnsi="Calibri" w:cs="Calibri"/>
          <w:b w:val="0"/>
          <w:bCs w:val="0"/>
          <w:color w:val="FF0000"/>
          <w:lang w:val="el-GR"/>
        </w:rPr>
        <w:t xml:space="preserve"> έγιναν </w:t>
      </w:r>
      <w:r w:rsidR="00294F1B" w:rsidRPr="00971747">
        <w:rPr>
          <w:rFonts w:ascii="Calibri" w:hAnsi="Calibri" w:cs="Calibri"/>
          <w:bCs w:val="0"/>
          <w:color w:val="FF0000"/>
          <w:lang w:val="el-GR"/>
        </w:rPr>
        <w:t>126</w:t>
      </w:r>
      <w:r w:rsidR="00294F1B" w:rsidRPr="00971747">
        <w:rPr>
          <w:rFonts w:ascii="Calibri" w:hAnsi="Calibri" w:cs="Calibri"/>
          <w:b w:val="0"/>
          <w:bCs w:val="0"/>
          <w:color w:val="FF0000"/>
          <w:lang w:val="el-GR"/>
        </w:rPr>
        <w:t xml:space="preserve"> τοποθετήσεις σε σχέση με 352 που έγιναν τον ίδιο μήνα πέρσι και 51 </w:t>
      </w:r>
      <w:r w:rsidR="001A57A7" w:rsidRPr="00971747">
        <w:rPr>
          <w:rFonts w:ascii="Calibri" w:hAnsi="Calibri" w:cs="Calibri"/>
          <w:b w:val="0"/>
          <w:bCs w:val="0"/>
          <w:color w:val="FF0000"/>
          <w:lang w:val="el-GR"/>
        </w:rPr>
        <w:t>σε σχέση με τον προηγούμενο μήνα</w:t>
      </w:r>
      <w:r w:rsidR="00294F1B" w:rsidRPr="00971747">
        <w:rPr>
          <w:rFonts w:ascii="Calibri" w:hAnsi="Calibri" w:cs="Calibri"/>
          <w:b w:val="0"/>
          <w:bCs w:val="0"/>
          <w:color w:val="FF0000"/>
          <w:lang w:val="el-GR"/>
        </w:rPr>
        <w:t xml:space="preserve"> Αύγουστο του 2022. </w:t>
      </w:r>
    </w:p>
    <w:p w:rsidR="001A57A7" w:rsidRPr="00971747" w:rsidRDefault="001A57A7" w:rsidP="00294F1B">
      <w:pPr>
        <w:jc w:val="both"/>
        <w:rPr>
          <w:rFonts w:ascii="Calibri" w:hAnsi="Calibri" w:cs="Calibri"/>
          <w:b w:val="0"/>
          <w:bCs w:val="0"/>
          <w:color w:val="FF0000"/>
          <w:lang w:val="el-GR"/>
        </w:rPr>
      </w:pPr>
    </w:p>
    <w:p w:rsidR="001A57A7" w:rsidRPr="00971747" w:rsidRDefault="00294F1B" w:rsidP="00294F1B">
      <w:pPr>
        <w:jc w:val="both"/>
        <w:rPr>
          <w:rFonts w:ascii="Calibri" w:hAnsi="Calibri" w:cs="Calibri"/>
          <w:b w:val="0"/>
          <w:bCs w:val="0"/>
          <w:color w:val="FF0000"/>
          <w:lang w:val="el-GR"/>
        </w:rPr>
      </w:pPr>
      <w:r w:rsidRPr="00971747">
        <w:rPr>
          <w:rFonts w:ascii="Calibri" w:hAnsi="Calibri" w:cs="Calibri"/>
          <w:b w:val="0"/>
          <w:bCs w:val="0"/>
          <w:color w:val="FF0000"/>
          <w:lang w:val="el-GR"/>
        </w:rPr>
        <w:t xml:space="preserve">Οι περισσότερες τοποθετήσεις τον Σεπτέμβριο του 2022 έγιναν στην </w:t>
      </w:r>
      <w:r w:rsidRPr="00971747">
        <w:rPr>
          <w:rFonts w:ascii="Calibri" w:hAnsi="Calibri" w:cs="Calibri"/>
          <w:bCs w:val="0"/>
          <w:color w:val="FF0000"/>
          <w:lang w:val="el-GR"/>
        </w:rPr>
        <w:t>επαγγελματική κατηγορία</w:t>
      </w:r>
      <w:r w:rsidRPr="00971747">
        <w:rPr>
          <w:rFonts w:ascii="Calibri" w:hAnsi="Calibri" w:cs="Calibri"/>
          <w:b w:val="0"/>
          <w:bCs w:val="0"/>
          <w:color w:val="FF0000"/>
          <w:lang w:val="el-GR"/>
        </w:rPr>
        <w:t xml:space="preserve"> των ανειδίκευτων εργατών, χειρωνακτών και μικροεπαγγελματιών (46 τοποθετήσεις), στους ειδικευμένους τεχνίτες και ασκούντες συναφή επαγγέλματα (21 τοποθετήσεις), στους απασχολούμενους στην παροχή υπηρεσιών και πωλητές (17 τοποθετήσεις) και ανάμεσα στους χειριστές βιομηχανικών εγκαταστάσεων, μηχανημάτων και εξοπλισμού (13 τοποθετήσεις).</w:t>
      </w:r>
    </w:p>
    <w:p w:rsidR="001A57A7" w:rsidRPr="00971747" w:rsidRDefault="001A57A7" w:rsidP="00294F1B">
      <w:pPr>
        <w:jc w:val="both"/>
        <w:rPr>
          <w:rFonts w:ascii="Calibri" w:hAnsi="Calibri" w:cs="Calibri"/>
          <w:b w:val="0"/>
          <w:bCs w:val="0"/>
          <w:color w:val="FF0000"/>
          <w:lang w:val="el-GR"/>
        </w:rPr>
      </w:pPr>
    </w:p>
    <w:p w:rsidR="00DA0FF7" w:rsidRDefault="001A57A7" w:rsidP="00294F1B">
      <w:pPr>
        <w:jc w:val="both"/>
        <w:rPr>
          <w:rFonts w:ascii="Calibri" w:hAnsi="Calibri" w:cs="Calibri"/>
          <w:bCs w:val="0"/>
          <w:color w:val="auto"/>
          <w:lang w:val="el-GR"/>
        </w:rPr>
      </w:pPr>
      <w:r w:rsidRPr="00971747">
        <w:rPr>
          <w:rFonts w:ascii="Calibri" w:hAnsi="Calibri" w:cs="Calibri"/>
          <w:b w:val="0"/>
          <w:bCs w:val="0"/>
          <w:color w:val="FF0000"/>
          <w:lang w:val="el-GR"/>
        </w:rPr>
        <w:t xml:space="preserve">Κατά </w:t>
      </w:r>
      <w:r w:rsidRPr="00971747">
        <w:rPr>
          <w:rFonts w:ascii="Calibri" w:hAnsi="Calibri" w:cs="Calibri"/>
          <w:bCs w:val="0"/>
          <w:color w:val="FF0000"/>
          <w:lang w:val="el-GR"/>
        </w:rPr>
        <w:t>οικονομική δραστηριότητα</w:t>
      </w:r>
      <w:r w:rsidRPr="00971747">
        <w:rPr>
          <w:rFonts w:ascii="Calibri" w:hAnsi="Calibri" w:cs="Calibri"/>
          <w:b w:val="0"/>
          <w:bCs w:val="0"/>
          <w:color w:val="FF0000"/>
          <w:lang w:val="el-GR"/>
        </w:rPr>
        <w:t xml:space="preserve">, οι περισσότερες τοποθετήσεις έγιναν στον τομέα των κατασκευών (47 τοποθετήσεις),  στη δημόσια διοίκηση (24 </w:t>
      </w:r>
      <w:r w:rsidRPr="00971747">
        <w:rPr>
          <w:rFonts w:ascii="Calibri" w:hAnsi="Calibri" w:cs="Calibri"/>
          <w:b w:val="0"/>
          <w:bCs w:val="0"/>
          <w:color w:val="FF0000"/>
          <w:lang w:val="el-GR"/>
        </w:rPr>
        <w:t>τοποθετήσεις)</w:t>
      </w:r>
      <w:r w:rsidRPr="00971747">
        <w:rPr>
          <w:rFonts w:ascii="Calibri" w:hAnsi="Calibri" w:cs="Calibri"/>
          <w:b w:val="0"/>
          <w:bCs w:val="0"/>
          <w:color w:val="FF0000"/>
          <w:lang w:val="el-GR"/>
        </w:rPr>
        <w:t>, στο εμπόριο (22</w:t>
      </w:r>
      <w:bookmarkStart w:id="2" w:name="_GoBack"/>
      <w:bookmarkEnd w:id="2"/>
      <w:r w:rsidRPr="00971747">
        <w:rPr>
          <w:rFonts w:ascii="Calibri" w:hAnsi="Calibri" w:cs="Calibri"/>
          <w:b w:val="0"/>
          <w:bCs w:val="0"/>
          <w:color w:val="FF0000"/>
          <w:lang w:val="el-GR"/>
        </w:rPr>
        <w:t xml:space="preserve"> </w:t>
      </w:r>
      <w:r w:rsidRPr="00971747">
        <w:rPr>
          <w:rFonts w:ascii="Calibri" w:hAnsi="Calibri" w:cs="Calibri"/>
          <w:b w:val="0"/>
          <w:bCs w:val="0"/>
          <w:color w:val="FF0000"/>
          <w:lang w:val="el-GR"/>
        </w:rPr>
        <w:t>τοποθετήσεις)</w:t>
      </w:r>
      <w:r w:rsidRPr="00971747">
        <w:rPr>
          <w:rFonts w:ascii="Calibri" w:hAnsi="Calibri" w:cs="Calibri"/>
          <w:b w:val="0"/>
          <w:bCs w:val="0"/>
          <w:color w:val="FF0000"/>
          <w:lang w:val="el-GR"/>
        </w:rPr>
        <w:t xml:space="preserve">) και στις άλλες υπηρεσίες (14 </w:t>
      </w:r>
      <w:r w:rsidRPr="00971747">
        <w:rPr>
          <w:rFonts w:ascii="Calibri" w:hAnsi="Calibri" w:cs="Calibri"/>
          <w:b w:val="0"/>
          <w:bCs w:val="0"/>
          <w:color w:val="FF0000"/>
          <w:lang w:val="el-GR"/>
        </w:rPr>
        <w:t>τοποθετήσεις)</w:t>
      </w:r>
      <w:r w:rsidRPr="00971747">
        <w:rPr>
          <w:rFonts w:ascii="Calibri" w:hAnsi="Calibri" w:cs="Calibri"/>
          <w:b w:val="0"/>
          <w:bCs w:val="0"/>
          <w:color w:val="FF0000"/>
          <w:lang w:val="el-GR"/>
        </w:rPr>
        <w:t>.</w:t>
      </w:r>
      <w:r w:rsidR="00DA0FF7">
        <w:rPr>
          <w:rFonts w:ascii="Calibri" w:hAnsi="Calibri" w:cs="Calibri"/>
          <w:bCs w:val="0"/>
          <w:color w:val="auto"/>
          <w:lang w:val="el-GR"/>
        </w:rPr>
        <w:br w:type="page"/>
      </w:r>
    </w:p>
    <w:p w:rsidR="00E27309" w:rsidRPr="00E877EA" w:rsidRDefault="00C33BA5" w:rsidP="00E27309">
      <w:pPr>
        <w:pBdr>
          <w:top w:val="double" w:sz="4" w:space="8" w:color="auto"/>
          <w:left w:val="double" w:sz="4" w:space="1" w:color="auto"/>
          <w:bottom w:val="double" w:sz="4" w:space="1" w:color="auto"/>
          <w:right w:val="double" w:sz="4" w:space="4" w:color="auto"/>
        </w:pBdr>
        <w:shd w:val="clear" w:color="auto" w:fill="E5B8B7"/>
        <w:spacing w:line="276" w:lineRule="auto"/>
        <w:jc w:val="both"/>
        <w:rPr>
          <w:rFonts w:ascii="Calibri" w:hAnsi="Calibri" w:cs="Calibri"/>
          <w:bCs w:val="0"/>
          <w:color w:val="auto"/>
          <w:lang w:val="el-GR"/>
        </w:rPr>
      </w:pPr>
      <w:r w:rsidRPr="00E877EA">
        <w:rPr>
          <w:rFonts w:ascii="Calibri" w:hAnsi="Calibri" w:cs="Calibri"/>
          <w:bCs w:val="0"/>
          <w:color w:val="auto"/>
          <w:lang w:val="el-GR"/>
        </w:rPr>
        <w:lastRenderedPageBreak/>
        <w:t xml:space="preserve">ΚΕΦΑΛΑΙΟ ΙΙ: </w:t>
      </w:r>
      <w:r w:rsidR="00B80600" w:rsidRPr="00E877EA">
        <w:rPr>
          <w:rFonts w:ascii="Calibri" w:hAnsi="Calibri" w:cs="Calibri"/>
          <w:bCs w:val="0"/>
          <w:color w:val="auto"/>
          <w:lang w:val="el-GR"/>
        </w:rPr>
        <w:t xml:space="preserve">ΠΡΟΦΙΛ ΜΑΚΡΟΧΡΟΝΙΑ ΕΓΓΕΓΡΑΜΜΕΝΩΝ ΑΝΕΡΓΩΝ </w:t>
      </w:r>
      <w:r w:rsidR="00B20282" w:rsidRPr="00E877EA">
        <w:rPr>
          <w:rFonts w:ascii="Calibri" w:hAnsi="Calibri" w:cs="Calibri"/>
          <w:bCs w:val="0"/>
          <w:color w:val="auto"/>
          <w:lang w:val="el-GR"/>
        </w:rPr>
        <w:t>12+,</w:t>
      </w:r>
      <w:r w:rsidR="00B80600" w:rsidRPr="00E877EA">
        <w:rPr>
          <w:rFonts w:ascii="Calibri" w:hAnsi="Calibri" w:cs="Calibri"/>
          <w:bCs w:val="0"/>
          <w:color w:val="auto"/>
          <w:lang w:val="el-GR"/>
        </w:rPr>
        <w:t xml:space="preserve"> </w:t>
      </w:r>
      <w:r w:rsidR="00060B8F">
        <w:rPr>
          <w:rFonts w:ascii="Calibri" w:hAnsi="Calibri" w:cs="Calibri"/>
          <w:bCs w:val="0"/>
          <w:color w:val="auto"/>
          <w:lang w:val="el-GR"/>
        </w:rPr>
        <w:t>ΣΕΠΤΕΜΒΡΙΟΣ</w:t>
      </w:r>
      <w:r w:rsidR="0026259D" w:rsidRPr="00E877EA">
        <w:rPr>
          <w:rFonts w:ascii="Calibri" w:hAnsi="Calibri" w:cs="Calibri"/>
          <w:bCs w:val="0"/>
          <w:color w:val="auto"/>
          <w:lang w:val="el-GR"/>
        </w:rPr>
        <w:t xml:space="preserve"> </w:t>
      </w:r>
      <w:r w:rsidR="003374CE" w:rsidRPr="00E877EA">
        <w:rPr>
          <w:rFonts w:ascii="Calibri" w:hAnsi="Calibri" w:cs="Calibri"/>
          <w:bCs w:val="0"/>
          <w:color w:val="auto"/>
          <w:lang w:val="el-GR"/>
        </w:rPr>
        <w:t>202</w:t>
      </w:r>
      <w:r w:rsidR="00242AAD">
        <w:rPr>
          <w:rFonts w:ascii="Calibri" w:hAnsi="Calibri" w:cs="Calibri"/>
          <w:bCs w:val="0"/>
          <w:color w:val="auto"/>
          <w:lang w:val="el-GR"/>
        </w:rPr>
        <w:t>2</w:t>
      </w:r>
    </w:p>
    <w:p w:rsidR="00B80600" w:rsidRPr="008048E3" w:rsidRDefault="00B80600" w:rsidP="00E27309">
      <w:pPr>
        <w:pBdr>
          <w:top w:val="double" w:sz="4" w:space="8" w:color="auto"/>
          <w:left w:val="double" w:sz="4" w:space="1" w:color="auto"/>
          <w:bottom w:val="double" w:sz="4" w:space="1" w:color="auto"/>
          <w:right w:val="double" w:sz="4" w:space="4" w:color="auto"/>
        </w:pBdr>
        <w:shd w:val="clear" w:color="auto" w:fill="E5B8B7"/>
        <w:spacing w:line="276" w:lineRule="auto"/>
        <w:jc w:val="both"/>
        <w:rPr>
          <w:rFonts w:ascii="Calibri" w:eastAsia="MS Mincho" w:hAnsi="Calibri" w:cs="Calibri"/>
          <w:color w:val="00B050"/>
          <w:sz w:val="8"/>
          <w:szCs w:val="8"/>
          <w:lang w:val="el-GR"/>
        </w:rPr>
      </w:pPr>
    </w:p>
    <w:p w:rsidR="00E27309" w:rsidRPr="008048E3" w:rsidRDefault="00E27309" w:rsidP="00E27309">
      <w:pPr>
        <w:spacing w:line="276" w:lineRule="auto"/>
        <w:ind w:firstLine="360"/>
        <w:jc w:val="right"/>
        <w:rPr>
          <w:rFonts w:ascii="Calibri" w:eastAsia="MS Mincho" w:hAnsi="Calibri" w:cs="Arial"/>
          <w:bCs w:val="0"/>
          <w:color w:val="00B050"/>
          <w:lang w:val="el-GR"/>
        </w:rPr>
      </w:pPr>
    </w:p>
    <w:p w:rsidR="00CE5112" w:rsidRPr="00797E0D" w:rsidRDefault="0032022C" w:rsidP="00FD3640">
      <w:pPr>
        <w:tabs>
          <w:tab w:val="left" w:pos="4770"/>
        </w:tabs>
        <w:spacing w:after="200" w:line="276" w:lineRule="auto"/>
        <w:jc w:val="both"/>
        <w:rPr>
          <w:rFonts w:ascii="Calibri" w:eastAsia="MS Mincho" w:hAnsi="Calibri" w:cs="Arial"/>
          <w:bCs w:val="0"/>
          <w:color w:val="auto"/>
          <w:lang w:val="el-GR"/>
        </w:rPr>
      </w:pPr>
      <w:r w:rsidRPr="00797E0D">
        <w:rPr>
          <w:rFonts w:ascii="Calibri" w:eastAsia="MS Mincho" w:hAnsi="Calibri" w:cs="Arial"/>
          <w:bCs w:val="0"/>
          <w:color w:val="auto"/>
          <w:lang w:val="el-GR"/>
        </w:rPr>
        <w:t xml:space="preserve">Α. </w:t>
      </w:r>
      <w:r w:rsidR="009024D8" w:rsidRPr="00797E0D">
        <w:rPr>
          <w:rFonts w:ascii="Calibri" w:eastAsia="MS Mincho" w:hAnsi="Calibri" w:cs="Arial"/>
          <w:bCs w:val="0"/>
          <w:color w:val="auto"/>
          <w:lang w:val="el-GR"/>
        </w:rPr>
        <w:t>Γενικές Εξελίξεις</w:t>
      </w:r>
      <w:r w:rsidR="00FD3640" w:rsidRPr="00797E0D">
        <w:rPr>
          <w:rFonts w:ascii="Calibri" w:eastAsia="MS Mincho" w:hAnsi="Calibri" w:cs="Arial"/>
          <w:bCs w:val="0"/>
          <w:color w:val="auto"/>
          <w:lang w:val="el-GR"/>
        </w:rPr>
        <w:tab/>
      </w:r>
    </w:p>
    <w:p w:rsidR="00A25E37" w:rsidRPr="00664D7F" w:rsidRDefault="00A25E37" w:rsidP="00E7707C">
      <w:pPr>
        <w:spacing w:line="276" w:lineRule="auto"/>
        <w:jc w:val="both"/>
        <w:rPr>
          <w:rFonts w:asciiTheme="minorHAnsi" w:hAnsiTheme="minorHAnsi" w:cs="Arial"/>
          <w:b w:val="0"/>
          <w:color w:val="auto"/>
          <w:lang w:val="el-GR"/>
        </w:rPr>
      </w:pPr>
      <w:r w:rsidRPr="00664D7F">
        <w:rPr>
          <w:rFonts w:asciiTheme="minorHAnsi" w:hAnsiTheme="minorHAnsi" w:cs="Arial"/>
          <w:b w:val="0"/>
          <w:color w:val="auto"/>
          <w:lang w:val="el-GR"/>
        </w:rPr>
        <w:t xml:space="preserve">Ο αριθμός των ανέργων που ήταν εγγεγραμμένοι στα γραφεία της </w:t>
      </w:r>
      <w:r w:rsidR="002B1394" w:rsidRPr="00664D7F">
        <w:rPr>
          <w:rFonts w:asciiTheme="minorHAnsi" w:hAnsiTheme="minorHAnsi" w:cs="Arial"/>
          <w:b w:val="0"/>
          <w:color w:val="auto"/>
          <w:lang w:val="el-GR"/>
        </w:rPr>
        <w:t xml:space="preserve">ΔΥΑ για περισσότερο από </w:t>
      </w:r>
      <w:r w:rsidR="00C92DB0" w:rsidRPr="00664D7F">
        <w:rPr>
          <w:rFonts w:asciiTheme="minorHAnsi" w:hAnsiTheme="minorHAnsi" w:cs="Arial"/>
          <w:b w:val="0"/>
          <w:color w:val="auto"/>
          <w:lang w:val="el-GR"/>
        </w:rPr>
        <w:t>12</w:t>
      </w:r>
      <w:r w:rsidR="002B1394" w:rsidRPr="00664D7F">
        <w:rPr>
          <w:rFonts w:asciiTheme="minorHAnsi" w:hAnsiTheme="minorHAnsi" w:cs="Arial"/>
          <w:b w:val="0"/>
          <w:color w:val="auto"/>
          <w:lang w:val="el-GR"/>
        </w:rPr>
        <w:t xml:space="preserve"> μήνες</w:t>
      </w:r>
      <w:r w:rsidR="00A35B13" w:rsidRPr="00664D7F">
        <w:rPr>
          <w:rFonts w:asciiTheme="minorHAnsi" w:hAnsiTheme="minorHAnsi" w:cs="Arial"/>
          <w:b w:val="0"/>
          <w:color w:val="auto"/>
          <w:lang w:val="el-GR"/>
        </w:rPr>
        <w:t>, δηλ</w:t>
      </w:r>
      <w:r w:rsidR="00A10250" w:rsidRPr="00664D7F">
        <w:rPr>
          <w:rFonts w:asciiTheme="minorHAnsi" w:hAnsiTheme="minorHAnsi" w:cs="Arial"/>
          <w:b w:val="0"/>
          <w:color w:val="auto"/>
          <w:lang w:val="el-GR"/>
        </w:rPr>
        <w:t>αδή</w:t>
      </w:r>
      <w:r w:rsidR="00A35B13" w:rsidRPr="00664D7F">
        <w:rPr>
          <w:rFonts w:asciiTheme="minorHAnsi" w:hAnsiTheme="minorHAnsi" w:cs="Arial"/>
          <w:b w:val="0"/>
          <w:color w:val="auto"/>
          <w:lang w:val="el-GR"/>
        </w:rPr>
        <w:t xml:space="preserve"> οι μακροχρόνια άνεργοι, </w:t>
      </w:r>
      <w:r w:rsidR="00945F91" w:rsidRPr="00664D7F">
        <w:rPr>
          <w:rFonts w:asciiTheme="minorHAnsi" w:hAnsiTheme="minorHAnsi" w:cs="Arial"/>
          <w:b w:val="0"/>
          <w:color w:val="auto"/>
          <w:lang w:val="el-GR"/>
        </w:rPr>
        <w:t xml:space="preserve"> τον </w:t>
      </w:r>
      <w:r w:rsidR="00060B8F">
        <w:rPr>
          <w:rFonts w:asciiTheme="minorHAnsi" w:hAnsiTheme="minorHAnsi" w:cs="Arial"/>
          <w:b w:val="0"/>
          <w:color w:val="auto"/>
          <w:lang w:val="el-GR"/>
        </w:rPr>
        <w:t>Σεπτέμβριο</w:t>
      </w:r>
      <w:r w:rsidR="005F7CD3">
        <w:rPr>
          <w:rFonts w:asciiTheme="minorHAnsi" w:hAnsiTheme="minorHAnsi" w:cs="Arial"/>
          <w:b w:val="0"/>
          <w:color w:val="auto"/>
          <w:lang w:val="el-GR"/>
        </w:rPr>
        <w:t xml:space="preserve"> </w:t>
      </w:r>
      <w:r w:rsidR="008C73B5" w:rsidRPr="00664D7F">
        <w:rPr>
          <w:rFonts w:asciiTheme="minorHAnsi" w:hAnsiTheme="minorHAnsi" w:cs="Arial"/>
          <w:b w:val="0"/>
          <w:color w:val="auto"/>
          <w:lang w:val="el-GR"/>
        </w:rPr>
        <w:t>του 20</w:t>
      </w:r>
      <w:r w:rsidR="009352CF" w:rsidRPr="00664D7F">
        <w:rPr>
          <w:rFonts w:asciiTheme="minorHAnsi" w:hAnsiTheme="minorHAnsi" w:cs="Arial"/>
          <w:b w:val="0"/>
          <w:color w:val="auto"/>
          <w:lang w:val="el-GR"/>
        </w:rPr>
        <w:t>2</w:t>
      </w:r>
      <w:r w:rsidR="009E2E51" w:rsidRPr="00664D7F">
        <w:rPr>
          <w:rFonts w:asciiTheme="minorHAnsi" w:hAnsiTheme="minorHAnsi" w:cs="Arial"/>
          <w:b w:val="0"/>
          <w:color w:val="auto"/>
          <w:lang w:val="el-GR"/>
        </w:rPr>
        <w:t>2</w:t>
      </w:r>
      <w:r w:rsidR="006D22CB" w:rsidRPr="00664D7F">
        <w:rPr>
          <w:rFonts w:asciiTheme="minorHAnsi" w:hAnsiTheme="minorHAnsi" w:cs="Arial"/>
          <w:b w:val="0"/>
          <w:color w:val="auto"/>
          <w:lang w:val="el-GR"/>
        </w:rPr>
        <w:t xml:space="preserve">, </w:t>
      </w:r>
      <w:r w:rsidRPr="00664D7F">
        <w:rPr>
          <w:rFonts w:asciiTheme="minorHAnsi" w:hAnsiTheme="minorHAnsi" w:cs="Arial"/>
          <w:b w:val="0"/>
          <w:color w:val="auto"/>
          <w:lang w:val="el-GR"/>
        </w:rPr>
        <w:t xml:space="preserve">έφτασε στα </w:t>
      </w:r>
      <w:r w:rsidR="009E2E51" w:rsidRPr="00664D7F">
        <w:rPr>
          <w:rFonts w:asciiTheme="minorHAnsi" w:hAnsiTheme="minorHAnsi" w:cs="Arial"/>
          <w:b w:val="0"/>
          <w:color w:val="auto"/>
          <w:lang w:val="el-GR"/>
        </w:rPr>
        <w:t>1.</w:t>
      </w:r>
      <w:r w:rsidR="00BF2000">
        <w:rPr>
          <w:rFonts w:asciiTheme="minorHAnsi" w:hAnsiTheme="minorHAnsi" w:cs="Arial"/>
          <w:b w:val="0"/>
          <w:color w:val="auto"/>
          <w:lang w:val="el-GR"/>
        </w:rPr>
        <w:t>28</w:t>
      </w:r>
      <w:r w:rsidR="000E1F72">
        <w:rPr>
          <w:rFonts w:asciiTheme="minorHAnsi" w:hAnsiTheme="minorHAnsi" w:cs="Arial"/>
          <w:b w:val="0"/>
          <w:color w:val="auto"/>
          <w:lang w:val="el-GR"/>
        </w:rPr>
        <w:t>4</w:t>
      </w:r>
      <w:r w:rsidRPr="00664D7F">
        <w:rPr>
          <w:rFonts w:asciiTheme="minorHAnsi" w:hAnsiTheme="minorHAnsi" w:cs="Arial"/>
          <w:b w:val="0"/>
          <w:color w:val="auto"/>
          <w:lang w:val="el-GR"/>
        </w:rPr>
        <w:t xml:space="preserve"> άτομα </w:t>
      </w:r>
      <w:r w:rsidR="006D22CB" w:rsidRPr="00664D7F">
        <w:rPr>
          <w:rFonts w:asciiTheme="minorHAnsi" w:hAnsiTheme="minorHAnsi" w:cs="Arial"/>
          <w:b w:val="0"/>
          <w:color w:val="auto"/>
          <w:lang w:val="el-GR"/>
        </w:rPr>
        <w:t xml:space="preserve">σημειώνοντας </w:t>
      </w:r>
      <w:r w:rsidR="008048E3" w:rsidRPr="00664D7F">
        <w:rPr>
          <w:rFonts w:asciiTheme="minorHAnsi" w:hAnsiTheme="minorHAnsi" w:cs="Arial"/>
          <w:b w:val="0"/>
          <w:color w:val="auto"/>
          <w:lang w:val="el-GR"/>
        </w:rPr>
        <w:t>μείωση</w:t>
      </w:r>
      <w:r w:rsidRPr="00664D7F">
        <w:rPr>
          <w:rFonts w:asciiTheme="minorHAnsi" w:hAnsiTheme="minorHAnsi" w:cs="Arial"/>
          <w:b w:val="0"/>
          <w:color w:val="auto"/>
          <w:lang w:val="el-GR"/>
        </w:rPr>
        <w:t xml:space="preserve"> κατά </w:t>
      </w:r>
      <w:r w:rsidR="000E1F72">
        <w:rPr>
          <w:rFonts w:asciiTheme="minorHAnsi" w:hAnsiTheme="minorHAnsi" w:cs="Arial"/>
          <w:b w:val="0"/>
          <w:color w:val="auto"/>
          <w:lang w:val="el-GR"/>
        </w:rPr>
        <w:t>2.157</w:t>
      </w:r>
      <w:r w:rsidR="00BF2000">
        <w:rPr>
          <w:rFonts w:asciiTheme="minorHAnsi" w:hAnsiTheme="minorHAnsi" w:cs="Arial"/>
          <w:b w:val="0"/>
          <w:color w:val="auto"/>
          <w:lang w:val="el-GR"/>
        </w:rPr>
        <w:t xml:space="preserve"> </w:t>
      </w:r>
      <w:r w:rsidRPr="00664D7F">
        <w:rPr>
          <w:rFonts w:asciiTheme="minorHAnsi" w:hAnsiTheme="minorHAnsi" w:cs="Arial"/>
          <w:b w:val="0"/>
          <w:color w:val="auto"/>
          <w:lang w:val="el-GR"/>
        </w:rPr>
        <w:t xml:space="preserve">άτομα ή </w:t>
      </w:r>
      <w:r w:rsidR="000E1F72">
        <w:rPr>
          <w:rFonts w:asciiTheme="minorHAnsi" w:hAnsiTheme="minorHAnsi" w:cs="Arial"/>
          <w:b w:val="0"/>
          <w:color w:val="auto"/>
          <w:lang w:val="el-GR"/>
        </w:rPr>
        <w:t>62,7</w:t>
      </w:r>
      <w:r w:rsidRPr="00664D7F">
        <w:rPr>
          <w:rFonts w:asciiTheme="minorHAnsi" w:hAnsiTheme="minorHAnsi" w:cs="Arial"/>
          <w:b w:val="0"/>
          <w:color w:val="auto"/>
          <w:lang w:val="el-GR"/>
        </w:rPr>
        <w:t>% σε σχέση με τον ίδιο μήνα πέρσι</w:t>
      </w:r>
      <w:r w:rsidR="006D22CB" w:rsidRPr="00664D7F">
        <w:rPr>
          <w:rFonts w:asciiTheme="minorHAnsi" w:hAnsiTheme="minorHAnsi" w:cs="Arial"/>
          <w:b w:val="0"/>
          <w:color w:val="auto"/>
          <w:lang w:val="el-GR"/>
        </w:rPr>
        <w:t>.</w:t>
      </w:r>
      <w:r w:rsidRPr="00664D7F">
        <w:rPr>
          <w:rFonts w:asciiTheme="minorHAnsi" w:hAnsiTheme="minorHAnsi" w:cs="Arial"/>
          <w:b w:val="0"/>
          <w:color w:val="auto"/>
          <w:lang w:val="el-GR"/>
        </w:rPr>
        <w:t xml:space="preserve"> </w:t>
      </w:r>
      <w:r w:rsidR="006D22CB" w:rsidRPr="00664D7F">
        <w:rPr>
          <w:rFonts w:asciiTheme="minorHAnsi" w:hAnsiTheme="minorHAnsi" w:cs="Arial"/>
          <w:b w:val="0"/>
          <w:color w:val="auto"/>
          <w:lang w:val="el-GR"/>
        </w:rPr>
        <w:t xml:space="preserve">Ο αριθμός αυτός </w:t>
      </w:r>
      <w:r w:rsidRPr="00664D7F">
        <w:rPr>
          <w:rFonts w:asciiTheme="minorHAnsi" w:hAnsiTheme="minorHAnsi" w:cs="Arial"/>
          <w:b w:val="0"/>
          <w:color w:val="auto"/>
          <w:lang w:val="el-GR"/>
        </w:rPr>
        <w:t xml:space="preserve">αντιπροσωπεύει το </w:t>
      </w:r>
      <w:r w:rsidR="000E1F72">
        <w:rPr>
          <w:rFonts w:asciiTheme="minorHAnsi" w:hAnsiTheme="minorHAnsi" w:cs="Arial"/>
          <w:b w:val="0"/>
          <w:color w:val="auto"/>
          <w:lang w:val="el-GR"/>
        </w:rPr>
        <w:t>11</w:t>
      </w:r>
      <w:r w:rsidRPr="00664D7F">
        <w:rPr>
          <w:rFonts w:asciiTheme="minorHAnsi" w:hAnsiTheme="minorHAnsi" w:cs="Arial"/>
          <w:b w:val="0"/>
          <w:color w:val="auto"/>
          <w:lang w:val="el-GR"/>
        </w:rPr>
        <w:t xml:space="preserve">% του συνόλου των εγγεγραμμένων ανέργων. Σε σύγκριση με τον προηγούμενο μήνα </w:t>
      </w:r>
      <w:r w:rsidR="006D22CB" w:rsidRPr="00664D7F">
        <w:rPr>
          <w:rFonts w:asciiTheme="minorHAnsi" w:hAnsiTheme="minorHAnsi" w:cs="Arial"/>
          <w:b w:val="0"/>
          <w:color w:val="auto"/>
          <w:lang w:val="el-GR"/>
        </w:rPr>
        <w:t xml:space="preserve">ο αριθμός αυτός </w:t>
      </w:r>
      <w:r w:rsidR="000E1F72">
        <w:rPr>
          <w:rFonts w:asciiTheme="minorHAnsi" w:hAnsiTheme="minorHAnsi" w:cs="Arial"/>
          <w:b w:val="0"/>
          <w:color w:val="auto"/>
          <w:lang w:val="el-GR"/>
        </w:rPr>
        <w:t>παρέμεινε ο ίδιος</w:t>
      </w:r>
      <w:r w:rsidRPr="00664D7F">
        <w:rPr>
          <w:rFonts w:asciiTheme="minorHAnsi" w:hAnsiTheme="minorHAnsi" w:cs="Arial"/>
          <w:b w:val="0"/>
          <w:color w:val="auto"/>
          <w:lang w:val="el-GR"/>
        </w:rPr>
        <w:t xml:space="preserve"> [βλέπε πίνακα  </w:t>
      </w:r>
      <w:r w:rsidR="00B20282" w:rsidRPr="00664D7F">
        <w:rPr>
          <w:rFonts w:asciiTheme="minorHAnsi" w:hAnsiTheme="minorHAnsi" w:cs="Arial"/>
          <w:b w:val="0"/>
          <w:color w:val="auto"/>
          <w:lang w:val="el-GR"/>
        </w:rPr>
        <w:t>26</w:t>
      </w:r>
      <w:r w:rsidRPr="00664D7F">
        <w:rPr>
          <w:rFonts w:asciiTheme="minorHAnsi" w:hAnsiTheme="minorHAnsi" w:cs="Arial"/>
          <w:b w:val="0"/>
          <w:color w:val="auto"/>
          <w:lang w:val="el-GR"/>
        </w:rPr>
        <w:t>].</w:t>
      </w:r>
      <w:r w:rsidR="00F675E4" w:rsidRPr="00664D7F">
        <w:rPr>
          <w:rFonts w:asciiTheme="minorHAnsi" w:hAnsiTheme="minorHAnsi" w:cs="Arial"/>
          <w:b w:val="0"/>
          <w:color w:val="auto"/>
          <w:lang w:val="el-GR"/>
        </w:rPr>
        <w:t xml:space="preserve"> </w:t>
      </w:r>
    </w:p>
    <w:p w:rsidR="00A25E37" w:rsidRPr="006527D4" w:rsidRDefault="00A25E37" w:rsidP="00E7707C">
      <w:pPr>
        <w:spacing w:line="276" w:lineRule="auto"/>
        <w:jc w:val="both"/>
        <w:rPr>
          <w:rFonts w:asciiTheme="minorHAnsi" w:hAnsiTheme="minorHAnsi" w:cs="Arial"/>
          <w:b w:val="0"/>
          <w:color w:val="FF0000"/>
          <w:lang w:val="el-GR"/>
        </w:rPr>
      </w:pPr>
    </w:p>
    <w:p w:rsidR="00A25E37" w:rsidRPr="00C51A93" w:rsidRDefault="00A25E37" w:rsidP="00E7707C">
      <w:pPr>
        <w:spacing w:line="276" w:lineRule="auto"/>
        <w:jc w:val="both"/>
        <w:rPr>
          <w:rFonts w:asciiTheme="minorHAnsi" w:hAnsiTheme="minorHAnsi" w:cs="Arial"/>
          <w:b w:val="0"/>
          <w:color w:val="auto"/>
          <w:lang w:val="el-GR"/>
        </w:rPr>
      </w:pPr>
      <w:r w:rsidRPr="00C51A93">
        <w:rPr>
          <w:rFonts w:asciiTheme="minorHAnsi" w:hAnsiTheme="minorHAnsi" w:cs="Arial"/>
          <w:b w:val="0"/>
          <w:color w:val="auto"/>
          <w:lang w:val="el-GR"/>
        </w:rPr>
        <w:t xml:space="preserve">Ο αριθμός των ανέργων που ήταν εγγεγραμμένοι στα γραφεία της ΔΥΑ για περισσότερο από </w:t>
      </w:r>
      <w:r w:rsidR="00F77DBF" w:rsidRPr="00C51A93">
        <w:rPr>
          <w:rFonts w:asciiTheme="minorHAnsi" w:hAnsiTheme="minorHAnsi" w:cs="Arial"/>
          <w:b w:val="0"/>
          <w:color w:val="auto"/>
          <w:lang w:val="el-GR"/>
        </w:rPr>
        <w:t>6</w:t>
      </w:r>
      <w:r w:rsidRPr="00C51A93">
        <w:rPr>
          <w:rFonts w:asciiTheme="minorHAnsi" w:hAnsiTheme="minorHAnsi" w:cs="Arial"/>
          <w:b w:val="0"/>
          <w:color w:val="auto"/>
          <w:lang w:val="el-GR"/>
        </w:rPr>
        <w:t xml:space="preserve"> μήνες</w:t>
      </w:r>
      <w:r w:rsidR="006D22CB" w:rsidRPr="00C51A93">
        <w:rPr>
          <w:rFonts w:asciiTheme="minorHAnsi" w:hAnsiTheme="minorHAnsi" w:cs="Arial"/>
          <w:b w:val="0"/>
          <w:color w:val="auto"/>
          <w:lang w:val="el-GR"/>
        </w:rPr>
        <w:t xml:space="preserve">, </w:t>
      </w:r>
      <w:r w:rsidR="007C2086" w:rsidRPr="00C51A93">
        <w:rPr>
          <w:rFonts w:asciiTheme="minorHAnsi" w:hAnsiTheme="minorHAnsi" w:cs="Arial"/>
          <w:b w:val="0"/>
          <w:color w:val="auto"/>
          <w:lang w:val="el-GR"/>
        </w:rPr>
        <w:t xml:space="preserve">έφτασε τα </w:t>
      </w:r>
      <w:r w:rsidR="000E1F72">
        <w:rPr>
          <w:rFonts w:asciiTheme="minorHAnsi" w:hAnsiTheme="minorHAnsi" w:cs="Arial"/>
          <w:b w:val="0"/>
          <w:color w:val="auto"/>
          <w:lang w:val="el-GR"/>
        </w:rPr>
        <w:t>2.998</w:t>
      </w:r>
      <w:r w:rsidRPr="00C51A93">
        <w:rPr>
          <w:rFonts w:asciiTheme="minorHAnsi" w:hAnsiTheme="minorHAnsi" w:cs="Arial"/>
          <w:b w:val="0"/>
          <w:color w:val="auto"/>
          <w:lang w:val="el-GR"/>
        </w:rPr>
        <w:t xml:space="preserve"> άτομα </w:t>
      </w:r>
      <w:r w:rsidR="00E13EBA" w:rsidRPr="00C51A93">
        <w:rPr>
          <w:rFonts w:asciiTheme="minorHAnsi" w:hAnsiTheme="minorHAnsi" w:cs="Arial"/>
          <w:b w:val="0"/>
          <w:color w:val="auto"/>
          <w:lang w:val="el-GR"/>
        </w:rPr>
        <w:t xml:space="preserve">τον </w:t>
      </w:r>
      <w:r w:rsidR="000E1F72">
        <w:rPr>
          <w:rFonts w:asciiTheme="minorHAnsi" w:hAnsiTheme="minorHAnsi" w:cs="Arial"/>
          <w:b w:val="0"/>
          <w:color w:val="auto"/>
          <w:lang w:val="el-GR"/>
        </w:rPr>
        <w:t>Σεπτέμβριο</w:t>
      </w:r>
      <w:r w:rsidR="00573A72" w:rsidRPr="00C51A93">
        <w:rPr>
          <w:rFonts w:asciiTheme="minorHAnsi" w:hAnsiTheme="minorHAnsi" w:cs="Arial"/>
          <w:b w:val="0"/>
          <w:color w:val="auto"/>
          <w:lang w:val="el-GR"/>
        </w:rPr>
        <w:t xml:space="preserve"> </w:t>
      </w:r>
      <w:r w:rsidR="00E13EBA" w:rsidRPr="00C51A93">
        <w:rPr>
          <w:rFonts w:asciiTheme="minorHAnsi" w:hAnsiTheme="minorHAnsi" w:cs="Arial"/>
          <w:b w:val="0"/>
          <w:color w:val="auto"/>
          <w:lang w:val="el-GR"/>
        </w:rPr>
        <w:t>του 20</w:t>
      </w:r>
      <w:r w:rsidR="009352CF" w:rsidRPr="00C51A93">
        <w:rPr>
          <w:rFonts w:asciiTheme="minorHAnsi" w:hAnsiTheme="minorHAnsi" w:cs="Arial"/>
          <w:b w:val="0"/>
          <w:color w:val="auto"/>
          <w:lang w:val="el-GR"/>
        </w:rPr>
        <w:t>2</w:t>
      </w:r>
      <w:r w:rsidR="009E2E51">
        <w:rPr>
          <w:rFonts w:asciiTheme="minorHAnsi" w:hAnsiTheme="minorHAnsi" w:cs="Arial"/>
          <w:b w:val="0"/>
          <w:color w:val="auto"/>
          <w:lang w:val="el-GR"/>
        </w:rPr>
        <w:t>2</w:t>
      </w:r>
      <w:r w:rsidR="00E13EBA" w:rsidRPr="00C51A93">
        <w:rPr>
          <w:rFonts w:asciiTheme="minorHAnsi" w:hAnsiTheme="minorHAnsi" w:cs="Arial"/>
          <w:b w:val="0"/>
          <w:color w:val="auto"/>
          <w:lang w:val="el-GR"/>
        </w:rPr>
        <w:t xml:space="preserve"> </w:t>
      </w:r>
      <w:r w:rsidR="002F33B5" w:rsidRPr="00C51A93">
        <w:rPr>
          <w:rFonts w:ascii="Calibri" w:eastAsia="MS Mincho" w:hAnsi="Calibri" w:cs="Arial"/>
          <w:b w:val="0"/>
          <w:bCs w:val="0"/>
          <w:color w:val="auto"/>
          <w:lang w:val="el-GR"/>
        </w:rPr>
        <w:t xml:space="preserve">σημειώνοντας </w:t>
      </w:r>
      <w:r w:rsidR="00217B53" w:rsidRPr="00C51A93">
        <w:rPr>
          <w:rFonts w:ascii="Calibri" w:eastAsia="MS Mincho" w:hAnsi="Calibri" w:cs="Arial"/>
          <w:b w:val="0"/>
          <w:bCs w:val="0"/>
          <w:color w:val="auto"/>
          <w:lang w:val="el-GR"/>
        </w:rPr>
        <w:t>μείωση</w:t>
      </w:r>
      <w:r w:rsidR="002F33B5" w:rsidRPr="00C51A93">
        <w:rPr>
          <w:rFonts w:ascii="Calibri" w:eastAsia="MS Mincho" w:hAnsi="Calibri" w:cs="Arial"/>
          <w:b w:val="0"/>
          <w:bCs w:val="0"/>
          <w:color w:val="auto"/>
          <w:lang w:val="el-GR"/>
        </w:rPr>
        <w:t xml:space="preserve"> </w:t>
      </w:r>
      <w:r w:rsidR="002F33B5" w:rsidRPr="00C51A93">
        <w:rPr>
          <w:rFonts w:asciiTheme="minorHAnsi" w:hAnsiTheme="minorHAnsi" w:cs="Arial"/>
          <w:b w:val="0"/>
          <w:color w:val="auto"/>
          <w:lang w:val="el-GR"/>
        </w:rPr>
        <w:t xml:space="preserve">κατά </w:t>
      </w:r>
      <w:r w:rsidR="00A12436">
        <w:rPr>
          <w:rFonts w:asciiTheme="minorHAnsi" w:hAnsiTheme="minorHAnsi" w:cs="Arial"/>
          <w:b w:val="0"/>
          <w:color w:val="auto"/>
          <w:lang w:val="el-GR"/>
        </w:rPr>
        <w:t>1.920</w:t>
      </w:r>
      <w:r w:rsidR="002F33B5" w:rsidRPr="00C51A93">
        <w:rPr>
          <w:rFonts w:asciiTheme="minorHAnsi" w:hAnsiTheme="minorHAnsi" w:cs="Arial"/>
          <w:b w:val="0"/>
          <w:color w:val="auto"/>
          <w:lang w:val="el-GR"/>
        </w:rPr>
        <w:t xml:space="preserve"> </w:t>
      </w:r>
      <w:r w:rsidR="00824C1B" w:rsidRPr="00C51A93">
        <w:rPr>
          <w:rFonts w:asciiTheme="minorHAnsi" w:hAnsiTheme="minorHAnsi" w:cs="Arial"/>
          <w:b w:val="0"/>
          <w:color w:val="auto"/>
          <w:lang w:val="el-GR"/>
        </w:rPr>
        <w:t xml:space="preserve">άτομα ή </w:t>
      </w:r>
      <w:r w:rsidR="00A12436">
        <w:rPr>
          <w:rFonts w:asciiTheme="minorHAnsi" w:hAnsiTheme="minorHAnsi" w:cs="Arial"/>
          <w:b w:val="0"/>
          <w:color w:val="auto"/>
          <w:lang w:val="el-GR"/>
        </w:rPr>
        <w:t>39</w:t>
      </w:r>
      <w:r w:rsidRPr="00C51A93">
        <w:rPr>
          <w:rFonts w:asciiTheme="minorHAnsi" w:hAnsiTheme="minorHAnsi" w:cs="Arial"/>
          <w:b w:val="0"/>
          <w:color w:val="auto"/>
          <w:lang w:val="el-GR"/>
        </w:rPr>
        <w:t>% σε σχέση με τον ίδιο μήνα πέρσι</w:t>
      </w:r>
      <w:r w:rsidR="006D22CB" w:rsidRPr="00C51A93">
        <w:rPr>
          <w:rFonts w:asciiTheme="minorHAnsi" w:hAnsiTheme="minorHAnsi" w:cs="Arial"/>
          <w:b w:val="0"/>
          <w:color w:val="auto"/>
          <w:lang w:val="el-GR"/>
        </w:rPr>
        <w:t xml:space="preserve">. </w:t>
      </w:r>
      <w:r w:rsidR="006D22CB" w:rsidRPr="00C51A93">
        <w:rPr>
          <w:rFonts w:ascii="Calibri" w:eastAsia="MS Mincho" w:hAnsi="Calibri" w:cs="Arial"/>
          <w:b w:val="0"/>
          <w:bCs w:val="0"/>
          <w:color w:val="auto"/>
          <w:lang w:val="el-GR"/>
        </w:rPr>
        <w:t xml:space="preserve">Ο αριθμός αυτός </w:t>
      </w:r>
      <w:r w:rsidR="00824C1B" w:rsidRPr="00C51A93">
        <w:rPr>
          <w:rFonts w:asciiTheme="minorHAnsi" w:hAnsiTheme="minorHAnsi" w:cs="Arial"/>
          <w:b w:val="0"/>
          <w:color w:val="auto"/>
          <w:lang w:val="el-GR"/>
        </w:rPr>
        <w:t xml:space="preserve">αντιπροσωπεύει το </w:t>
      </w:r>
      <w:r w:rsidR="00664D7F">
        <w:rPr>
          <w:rFonts w:asciiTheme="minorHAnsi" w:hAnsiTheme="minorHAnsi" w:cs="Arial"/>
          <w:b w:val="0"/>
          <w:color w:val="auto"/>
          <w:lang w:val="el-GR"/>
        </w:rPr>
        <w:t>2</w:t>
      </w:r>
      <w:r w:rsidR="00A12436">
        <w:rPr>
          <w:rFonts w:asciiTheme="minorHAnsi" w:hAnsiTheme="minorHAnsi" w:cs="Arial"/>
          <w:b w:val="0"/>
          <w:color w:val="auto"/>
          <w:lang w:val="el-GR"/>
        </w:rPr>
        <w:t>6</w:t>
      </w:r>
      <w:r w:rsidRPr="00C51A93">
        <w:rPr>
          <w:rFonts w:asciiTheme="minorHAnsi" w:hAnsiTheme="minorHAnsi" w:cs="Arial"/>
          <w:b w:val="0"/>
          <w:color w:val="auto"/>
          <w:lang w:val="el-GR"/>
        </w:rPr>
        <w:t xml:space="preserve">% του συνόλου των εγγεγραμμένων ανέργων. Σε σύγκριση με τον προηγούμενο μήνα </w:t>
      </w:r>
      <w:r w:rsidR="006D22CB" w:rsidRPr="00C51A93">
        <w:rPr>
          <w:rFonts w:ascii="Calibri" w:eastAsia="MS Mincho" w:hAnsi="Calibri" w:cs="Arial"/>
          <w:b w:val="0"/>
          <w:bCs w:val="0"/>
          <w:color w:val="auto"/>
          <w:lang w:val="el-GR"/>
        </w:rPr>
        <w:t>ο αριθμός αυτός παρουσίασε</w:t>
      </w:r>
      <w:r w:rsidRPr="00C51A93">
        <w:rPr>
          <w:rFonts w:asciiTheme="minorHAnsi" w:hAnsiTheme="minorHAnsi" w:cs="Arial"/>
          <w:b w:val="0"/>
          <w:color w:val="auto"/>
          <w:lang w:val="el-GR"/>
        </w:rPr>
        <w:t xml:space="preserve"> </w:t>
      </w:r>
      <w:r w:rsidR="00BF2000">
        <w:rPr>
          <w:rFonts w:asciiTheme="minorHAnsi" w:hAnsiTheme="minorHAnsi" w:cs="Arial"/>
          <w:b w:val="0"/>
          <w:color w:val="auto"/>
          <w:lang w:val="el-GR"/>
        </w:rPr>
        <w:t>αύξηση</w:t>
      </w:r>
      <w:r w:rsidRPr="00C51A93">
        <w:rPr>
          <w:rFonts w:asciiTheme="minorHAnsi" w:hAnsiTheme="minorHAnsi" w:cs="Arial"/>
          <w:b w:val="0"/>
          <w:color w:val="auto"/>
          <w:lang w:val="el-GR"/>
        </w:rPr>
        <w:t xml:space="preserve"> κατά </w:t>
      </w:r>
      <w:r w:rsidR="00BF2000">
        <w:rPr>
          <w:rFonts w:asciiTheme="minorHAnsi" w:hAnsiTheme="minorHAnsi" w:cs="Arial"/>
          <w:b w:val="0"/>
          <w:color w:val="auto"/>
          <w:lang w:val="el-GR"/>
        </w:rPr>
        <w:t>65</w:t>
      </w:r>
      <w:r w:rsidR="00573A72" w:rsidRPr="00C51A93">
        <w:rPr>
          <w:rFonts w:asciiTheme="minorHAnsi" w:hAnsiTheme="minorHAnsi" w:cs="Arial"/>
          <w:b w:val="0"/>
          <w:color w:val="auto"/>
          <w:lang w:val="el-GR"/>
        </w:rPr>
        <w:t xml:space="preserve"> </w:t>
      </w:r>
      <w:r w:rsidRPr="00C51A93">
        <w:rPr>
          <w:rFonts w:asciiTheme="minorHAnsi" w:hAnsiTheme="minorHAnsi" w:cs="Arial"/>
          <w:b w:val="0"/>
          <w:color w:val="auto"/>
          <w:lang w:val="el-GR"/>
        </w:rPr>
        <w:t>άτομα</w:t>
      </w:r>
      <w:r w:rsidR="002B1394" w:rsidRPr="00C51A93">
        <w:rPr>
          <w:rFonts w:asciiTheme="minorHAnsi" w:hAnsiTheme="minorHAnsi" w:cs="Arial"/>
          <w:b w:val="0"/>
          <w:color w:val="auto"/>
          <w:lang w:val="el-GR"/>
        </w:rPr>
        <w:t xml:space="preserve"> ή </w:t>
      </w:r>
      <w:r w:rsidR="00BF2000">
        <w:rPr>
          <w:rFonts w:asciiTheme="minorHAnsi" w:hAnsiTheme="minorHAnsi" w:cs="Arial"/>
          <w:b w:val="0"/>
          <w:color w:val="auto"/>
          <w:lang w:val="el-GR"/>
        </w:rPr>
        <w:t>2,1</w:t>
      </w:r>
      <w:r w:rsidR="002B1394" w:rsidRPr="00C51A93">
        <w:rPr>
          <w:rFonts w:asciiTheme="minorHAnsi" w:hAnsiTheme="minorHAnsi" w:cs="Arial"/>
          <w:b w:val="0"/>
          <w:color w:val="auto"/>
          <w:lang w:val="el-GR"/>
        </w:rPr>
        <w:t>%</w:t>
      </w:r>
      <w:r w:rsidRPr="00C51A93">
        <w:rPr>
          <w:rFonts w:asciiTheme="minorHAnsi" w:hAnsiTheme="minorHAnsi" w:cs="Arial"/>
          <w:b w:val="0"/>
          <w:color w:val="auto"/>
          <w:lang w:val="el-GR"/>
        </w:rPr>
        <w:t xml:space="preserve"> [βλέπε πίνακα  </w:t>
      </w:r>
      <w:r w:rsidR="00B20282" w:rsidRPr="00C51A93">
        <w:rPr>
          <w:rFonts w:asciiTheme="minorHAnsi" w:hAnsiTheme="minorHAnsi" w:cs="Arial"/>
          <w:b w:val="0"/>
          <w:color w:val="auto"/>
          <w:lang w:val="el-GR"/>
        </w:rPr>
        <w:t>26</w:t>
      </w:r>
      <w:r w:rsidRPr="00C51A93">
        <w:rPr>
          <w:rFonts w:asciiTheme="minorHAnsi" w:hAnsiTheme="minorHAnsi" w:cs="Arial"/>
          <w:b w:val="0"/>
          <w:color w:val="auto"/>
          <w:lang w:val="el-GR"/>
        </w:rPr>
        <w:t xml:space="preserve">]. </w:t>
      </w:r>
    </w:p>
    <w:p w:rsidR="00A25E37" w:rsidRPr="006527D4" w:rsidRDefault="00A25E37" w:rsidP="00E7707C">
      <w:pPr>
        <w:spacing w:after="200" w:line="276" w:lineRule="auto"/>
        <w:jc w:val="both"/>
        <w:rPr>
          <w:rFonts w:ascii="Calibri" w:eastAsia="MS Mincho" w:hAnsi="Calibri" w:cs="Arial"/>
          <w:b w:val="0"/>
          <w:bCs w:val="0"/>
          <w:color w:val="FF0000"/>
          <w:lang w:val="el-GR"/>
        </w:rPr>
      </w:pPr>
    </w:p>
    <w:p w:rsidR="00CE5112" w:rsidRPr="00673356" w:rsidRDefault="0032022C" w:rsidP="00E7707C">
      <w:pPr>
        <w:spacing w:line="276" w:lineRule="auto"/>
        <w:jc w:val="both"/>
        <w:rPr>
          <w:rFonts w:ascii="Calibri" w:eastAsia="MS Mincho" w:hAnsi="Calibri" w:cs="Arial"/>
          <w:bCs w:val="0"/>
          <w:color w:val="auto"/>
          <w:lang w:val="el-GR"/>
        </w:rPr>
      </w:pPr>
      <w:r w:rsidRPr="00673356">
        <w:rPr>
          <w:rFonts w:ascii="Calibri" w:eastAsia="MS Mincho" w:hAnsi="Calibri" w:cs="Arial"/>
          <w:bCs w:val="0"/>
          <w:color w:val="auto"/>
          <w:lang w:val="el-GR"/>
        </w:rPr>
        <w:t xml:space="preserve">Β. </w:t>
      </w:r>
      <w:r w:rsidR="009024D8" w:rsidRPr="00673356">
        <w:rPr>
          <w:rFonts w:ascii="Calibri" w:eastAsia="MS Mincho" w:hAnsi="Calibri" w:cs="Arial"/>
          <w:bCs w:val="0"/>
          <w:color w:val="auto"/>
          <w:lang w:val="el-GR"/>
        </w:rPr>
        <w:t>Ανάλυση Στοιχείων Μακροχρόνια Ανέργων</w:t>
      </w:r>
      <w:r w:rsidR="00DA4CC6" w:rsidRPr="00673356">
        <w:rPr>
          <w:rFonts w:ascii="Calibri" w:eastAsia="MS Mincho" w:hAnsi="Calibri" w:cs="Arial"/>
          <w:bCs w:val="0"/>
          <w:color w:val="auto"/>
          <w:lang w:val="el-GR"/>
        </w:rPr>
        <w:t xml:space="preserve"> </w:t>
      </w:r>
      <w:r w:rsidR="00404433" w:rsidRPr="00673356">
        <w:rPr>
          <w:rFonts w:ascii="Calibri" w:eastAsia="MS Mincho" w:hAnsi="Calibri" w:cs="Arial"/>
          <w:bCs w:val="0"/>
          <w:color w:val="auto"/>
          <w:lang w:val="el-GR"/>
        </w:rPr>
        <w:t>12</w:t>
      </w:r>
      <w:r w:rsidR="00DA4CC6" w:rsidRPr="00673356">
        <w:rPr>
          <w:rFonts w:ascii="Calibri" w:eastAsia="MS Mincho" w:hAnsi="Calibri" w:cs="Arial"/>
          <w:bCs w:val="0"/>
          <w:color w:val="auto"/>
          <w:lang w:val="el-GR"/>
        </w:rPr>
        <w:t>+</w:t>
      </w:r>
    </w:p>
    <w:p w:rsidR="009024D8" w:rsidRPr="00673356" w:rsidRDefault="009024D8" w:rsidP="00E7707C">
      <w:pPr>
        <w:spacing w:line="276" w:lineRule="auto"/>
        <w:jc w:val="both"/>
        <w:rPr>
          <w:rFonts w:ascii="Calibri" w:eastAsia="MS Mincho" w:hAnsi="Calibri" w:cs="Arial"/>
          <w:b w:val="0"/>
          <w:bCs w:val="0"/>
          <w:color w:val="auto"/>
          <w:lang w:val="el-GR"/>
        </w:rPr>
      </w:pPr>
    </w:p>
    <w:p w:rsidR="00E27309" w:rsidRPr="00673356" w:rsidRDefault="00E27309" w:rsidP="00E7707C">
      <w:pPr>
        <w:spacing w:line="276" w:lineRule="auto"/>
        <w:jc w:val="both"/>
        <w:rPr>
          <w:rFonts w:ascii="Calibri" w:eastAsia="MS Mincho" w:hAnsi="Calibri" w:cs="Arial"/>
          <w:b w:val="0"/>
          <w:bCs w:val="0"/>
          <w:color w:val="auto"/>
          <w:lang w:val="el-GR"/>
        </w:rPr>
      </w:pPr>
      <w:r w:rsidRPr="00673356">
        <w:rPr>
          <w:rFonts w:ascii="Calibri" w:eastAsia="MS Mincho" w:hAnsi="Calibri" w:cs="Arial"/>
          <w:b w:val="0"/>
          <w:bCs w:val="0"/>
          <w:color w:val="auto"/>
          <w:lang w:val="el-GR"/>
        </w:rPr>
        <w:t xml:space="preserve">Η πλειοψηφία των μακροχρόνια ανέργων </w:t>
      </w:r>
      <w:r w:rsidR="00CE5112" w:rsidRPr="00673356">
        <w:rPr>
          <w:rFonts w:ascii="Calibri" w:eastAsia="MS Mincho" w:hAnsi="Calibri" w:cs="Arial"/>
          <w:b w:val="0"/>
          <w:bCs w:val="0"/>
          <w:color w:val="auto"/>
          <w:lang w:val="el-GR"/>
        </w:rPr>
        <w:t>(με</w:t>
      </w:r>
      <w:r w:rsidR="009927FB" w:rsidRPr="00673356">
        <w:rPr>
          <w:rFonts w:ascii="Calibri" w:eastAsia="MS Mincho" w:hAnsi="Calibri" w:cs="Arial"/>
          <w:b w:val="0"/>
          <w:bCs w:val="0"/>
          <w:color w:val="auto"/>
          <w:lang w:val="el-GR"/>
        </w:rPr>
        <w:t xml:space="preserve"> διάρκεια</w:t>
      </w:r>
      <w:r w:rsidR="00CE5112" w:rsidRPr="00673356">
        <w:rPr>
          <w:rFonts w:ascii="Calibri" w:eastAsia="MS Mincho" w:hAnsi="Calibri" w:cs="Arial"/>
          <w:b w:val="0"/>
          <w:bCs w:val="0"/>
          <w:color w:val="auto"/>
          <w:lang w:val="el-GR"/>
        </w:rPr>
        <w:t xml:space="preserve"> άνω των </w:t>
      </w:r>
      <w:r w:rsidR="00404433" w:rsidRPr="00673356">
        <w:rPr>
          <w:rFonts w:ascii="Calibri" w:eastAsia="MS Mincho" w:hAnsi="Calibri" w:cs="Arial"/>
          <w:b w:val="0"/>
          <w:bCs w:val="0"/>
          <w:color w:val="auto"/>
          <w:lang w:val="el-GR"/>
        </w:rPr>
        <w:t>12</w:t>
      </w:r>
      <w:r w:rsidR="00CE5112" w:rsidRPr="00673356">
        <w:rPr>
          <w:rFonts w:ascii="Calibri" w:eastAsia="MS Mincho" w:hAnsi="Calibri" w:cs="Arial"/>
          <w:b w:val="0"/>
          <w:bCs w:val="0"/>
          <w:color w:val="auto"/>
          <w:lang w:val="el-GR"/>
        </w:rPr>
        <w:t xml:space="preserve"> μηνών) </w:t>
      </w:r>
      <w:r w:rsidRPr="00673356">
        <w:rPr>
          <w:rFonts w:ascii="Calibri" w:eastAsia="MS Mincho" w:hAnsi="Calibri" w:cs="Arial"/>
          <w:b w:val="0"/>
          <w:bCs w:val="0"/>
          <w:color w:val="auto"/>
          <w:lang w:val="el-GR"/>
        </w:rPr>
        <w:t xml:space="preserve">συγκεντρώνεται στην </w:t>
      </w:r>
      <w:r w:rsidRPr="00673356">
        <w:rPr>
          <w:rFonts w:ascii="Calibri" w:eastAsia="MS Mincho" w:hAnsi="Calibri" w:cs="Arial"/>
          <w:bCs w:val="0"/>
          <w:color w:val="auto"/>
          <w:lang w:val="el-GR"/>
        </w:rPr>
        <w:t>επαρχία</w:t>
      </w:r>
      <w:r w:rsidR="00003C1F" w:rsidRPr="00673356">
        <w:rPr>
          <w:rFonts w:ascii="Calibri" w:eastAsia="MS Mincho" w:hAnsi="Calibri" w:cs="Arial"/>
          <w:b w:val="0"/>
          <w:bCs w:val="0"/>
          <w:color w:val="auto"/>
          <w:lang w:val="el-GR"/>
        </w:rPr>
        <w:t xml:space="preserve"> Λευκωσίας </w:t>
      </w:r>
      <w:r w:rsidR="00AA6875" w:rsidRPr="00673356">
        <w:rPr>
          <w:rFonts w:ascii="Calibri" w:eastAsia="MS Mincho" w:hAnsi="Calibri" w:cs="Arial"/>
          <w:b w:val="0"/>
          <w:bCs w:val="0"/>
          <w:color w:val="auto"/>
          <w:lang w:val="el-GR"/>
        </w:rPr>
        <w:t>(</w:t>
      </w:r>
      <w:r w:rsidR="00664D7F">
        <w:rPr>
          <w:rFonts w:ascii="Calibri" w:eastAsia="MS Mincho" w:hAnsi="Calibri" w:cs="Arial"/>
          <w:b w:val="0"/>
          <w:bCs w:val="0"/>
          <w:color w:val="auto"/>
          <w:lang w:val="el-GR"/>
        </w:rPr>
        <w:t>5</w:t>
      </w:r>
      <w:r w:rsidR="00A12436">
        <w:rPr>
          <w:rFonts w:ascii="Calibri" w:eastAsia="MS Mincho" w:hAnsi="Calibri" w:cs="Arial"/>
          <w:b w:val="0"/>
          <w:bCs w:val="0"/>
          <w:color w:val="auto"/>
          <w:lang w:val="el-GR"/>
        </w:rPr>
        <w:t>03</w:t>
      </w:r>
      <w:r w:rsidR="00AA6875" w:rsidRPr="00673356">
        <w:rPr>
          <w:rFonts w:ascii="Calibri" w:eastAsia="MS Mincho" w:hAnsi="Calibri" w:cs="Arial"/>
          <w:b w:val="0"/>
          <w:bCs w:val="0"/>
          <w:color w:val="auto"/>
          <w:lang w:val="el-GR"/>
        </w:rPr>
        <w:t xml:space="preserve"> άτομα ή </w:t>
      </w:r>
      <w:r w:rsidR="00A12436">
        <w:rPr>
          <w:rFonts w:ascii="Calibri" w:eastAsia="MS Mincho" w:hAnsi="Calibri" w:cs="Arial"/>
          <w:b w:val="0"/>
          <w:bCs w:val="0"/>
          <w:color w:val="auto"/>
          <w:lang w:val="el-GR"/>
        </w:rPr>
        <w:t>39</w:t>
      </w:r>
      <w:r w:rsidRPr="00673356">
        <w:rPr>
          <w:rFonts w:ascii="Calibri" w:eastAsia="MS Mincho" w:hAnsi="Calibri" w:cs="Arial"/>
          <w:b w:val="0"/>
          <w:bCs w:val="0"/>
          <w:color w:val="auto"/>
          <w:lang w:val="el-GR"/>
        </w:rPr>
        <w:t>%</w:t>
      </w:r>
      <w:r w:rsidR="00AA6875" w:rsidRPr="00673356">
        <w:rPr>
          <w:rFonts w:ascii="Calibri" w:eastAsia="MS Mincho" w:hAnsi="Calibri" w:cs="Arial"/>
          <w:b w:val="0"/>
          <w:bCs w:val="0"/>
          <w:color w:val="auto"/>
          <w:lang w:val="el-GR"/>
        </w:rPr>
        <w:t>)</w:t>
      </w:r>
      <w:r w:rsidRPr="00673356">
        <w:rPr>
          <w:rFonts w:ascii="Calibri" w:eastAsia="MS Mincho" w:hAnsi="Calibri" w:cs="Arial"/>
          <w:b w:val="0"/>
          <w:bCs w:val="0"/>
          <w:color w:val="auto"/>
          <w:lang w:val="el-GR"/>
        </w:rPr>
        <w:t xml:space="preserve">, </w:t>
      </w:r>
      <w:r w:rsidR="00003C1F" w:rsidRPr="00673356">
        <w:rPr>
          <w:rFonts w:ascii="Calibri" w:eastAsia="MS Mincho" w:hAnsi="Calibri" w:cs="Arial"/>
          <w:b w:val="0"/>
          <w:bCs w:val="0"/>
          <w:color w:val="auto"/>
          <w:lang w:val="el-GR"/>
        </w:rPr>
        <w:t xml:space="preserve">ακολουθούν οι επαρχίες Λεμεσού </w:t>
      </w:r>
      <w:r w:rsidR="00AA6875" w:rsidRPr="00673356">
        <w:rPr>
          <w:rFonts w:ascii="Calibri" w:eastAsia="MS Mincho" w:hAnsi="Calibri" w:cs="Arial"/>
          <w:b w:val="0"/>
          <w:bCs w:val="0"/>
          <w:color w:val="auto"/>
          <w:lang w:val="el-GR"/>
        </w:rPr>
        <w:t>(</w:t>
      </w:r>
      <w:r w:rsidR="00DC77F0">
        <w:rPr>
          <w:rFonts w:ascii="Calibri" w:eastAsia="MS Mincho" w:hAnsi="Calibri" w:cs="Arial"/>
          <w:b w:val="0"/>
          <w:bCs w:val="0"/>
          <w:color w:val="auto"/>
          <w:lang w:val="el-GR"/>
        </w:rPr>
        <w:t>3</w:t>
      </w:r>
      <w:r w:rsidR="00A12436">
        <w:rPr>
          <w:rFonts w:ascii="Calibri" w:eastAsia="MS Mincho" w:hAnsi="Calibri" w:cs="Arial"/>
          <w:b w:val="0"/>
          <w:bCs w:val="0"/>
          <w:color w:val="auto"/>
          <w:lang w:val="el-GR"/>
        </w:rPr>
        <w:t>1</w:t>
      </w:r>
      <w:r w:rsidR="00BF2000">
        <w:rPr>
          <w:rFonts w:ascii="Calibri" w:eastAsia="MS Mincho" w:hAnsi="Calibri" w:cs="Arial"/>
          <w:b w:val="0"/>
          <w:bCs w:val="0"/>
          <w:color w:val="auto"/>
          <w:lang w:val="el-GR"/>
        </w:rPr>
        <w:t>9</w:t>
      </w:r>
      <w:r w:rsidR="00AA6875" w:rsidRPr="00673356">
        <w:rPr>
          <w:rFonts w:ascii="Calibri" w:eastAsia="MS Mincho" w:hAnsi="Calibri" w:cs="Arial"/>
          <w:b w:val="0"/>
          <w:bCs w:val="0"/>
          <w:color w:val="auto"/>
          <w:lang w:val="el-GR"/>
        </w:rPr>
        <w:t xml:space="preserve"> άτομα ή </w:t>
      </w:r>
      <w:r w:rsidR="009949D2" w:rsidRPr="00673356">
        <w:rPr>
          <w:rFonts w:ascii="Calibri" w:eastAsia="MS Mincho" w:hAnsi="Calibri" w:cs="Arial"/>
          <w:b w:val="0"/>
          <w:bCs w:val="0"/>
          <w:color w:val="auto"/>
          <w:lang w:val="el-GR"/>
        </w:rPr>
        <w:t>2</w:t>
      </w:r>
      <w:r w:rsidR="00A12436">
        <w:rPr>
          <w:rFonts w:ascii="Calibri" w:eastAsia="MS Mincho" w:hAnsi="Calibri" w:cs="Arial"/>
          <w:b w:val="0"/>
          <w:bCs w:val="0"/>
          <w:color w:val="auto"/>
          <w:lang w:val="el-GR"/>
        </w:rPr>
        <w:t>5</w:t>
      </w:r>
      <w:r w:rsidR="00AA6875" w:rsidRPr="00673356">
        <w:rPr>
          <w:rFonts w:ascii="Calibri" w:eastAsia="MS Mincho" w:hAnsi="Calibri" w:cs="Arial"/>
          <w:b w:val="0"/>
          <w:bCs w:val="0"/>
          <w:color w:val="auto"/>
          <w:lang w:val="el-GR"/>
        </w:rPr>
        <w:t>%)</w:t>
      </w:r>
      <w:r w:rsidR="00865F84" w:rsidRPr="00673356">
        <w:rPr>
          <w:rFonts w:ascii="Calibri" w:eastAsia="MS Mincho" w:hAnsi="Calibri" w:cs="Arial"/>
          <w:b w:val="0"/>
          <w:bCs w:val="0"/>
          <w:color w:val="auto"/>
          <w:lang w:val="el-GR"/>
        </w:rPr>
        <w:t xml:space="preserve">, Λάρνακας </w:t>
      </w:r>
      <w:r w:rsidR="00AA6875" w:rsidRPr="00673356">
        <w:rPr>
          <w:rFonts w:ascii="Calibri" w:eastAsia="MS Mincho" w:hAnsi="Calibri" w:cs="Arial"/>
          <w:b w:val="0"/>
          <w:bCs w:val="0"/>
          <w:color w:val="auto"/>
          <w:lang w:val="el-GR"/>
        </w:rPr>
        <w:t>(</w:t>
      </w:r>
      <w:r w:rsidR="00A12436">
        <w:rPr>
          <w:rFonts w:ascii="Calibri" w:eastAsia="MS Mincho" w:hAnsi="Calibri" w:cs="Arial"/>
          <w:b w:val="0"/>
          <w:bCs w:val="0"/>
          <w:color w:val="auto"/>
          <w:lang w:val="el-GR"/>
        </w:rPr>
        <w:t>206</w:t>
      </w:r>
      <w:r w:rsidR="00AA6875" w:rsidRPr="00673356">
        <w:rPr>
          <w:rFonts w:ascii="Calibri" w:eastAsia="MS Mincho" w:hAnsi="Calibri" w:cs="Arial"/>
          <w:b w:val="0"/>
          <w:bCs w:val="0"/>
          <w:color w:val="auto"/>
          <w:lang w:val="el-GR"/>
        </w:rPr>
        <w:t xml:space="preserve"> άτομα ή 1</w:t>
      </w:r>
      <w:r w:rsidR="00A12436">
        <w:rPr>
          <w:rFonts w:ascii="Calibri" w:eastAsia="MS Mincho" w:hAnsi="Calibri" w:cs="Arial"/>
          <w:b w:val="0"/>
          <w:bCs w:val="0"/>
          <w:color w:val="auto"/>
          <w:lang w:val="el-GR"/>
        </w:rPr>
        <w:t>6</w:t>
      </w:r>
      <w:r w:rsidR="00AA6875" w:rsidRPr="00673356">
        <w:rPr>
          <w:rFonts w:ascii="Calibri" w:eastAsia="MS Mincho" w:hAnsi="Calibri" w:cs="Arial"/>
          <w:b w:val="0"/>
          <w:bCs w:val="0"/>
          <w:color w:val="auto"/>
          <w:lang w:val="el-GR"/>
        </w:rPr>
        <w:t>%)</w:t>
      </w:r>
      <w:r w:rsidRPr="00673356">
        <w:rPr>
          <w:rFonts w:ascii="Calibri" w:eastAsia="MS Mincho" w:hAnsi="Calibri" w:cs="Arial"/>
          <w:b w:val="0"/>
          <w:bCs w:val="0"/>
          <w:color w:val="auto"/>
          <w:lang w:val="el-GR"/>
        </w:rPr>
        <w:t>, Πάφο</w:t>
      </w:r>
      <w:r w:rsidR="001F4408" w:rsidRPr="00673356">
        <w:rPr>
          <w:rFonts w:ascii="Calibri" w:eastAsia="MS Mincho" w:hAnsi="Calibri" w:cs="Arial"/>
          <w:b w:val="0"/>
          <w:bCs w:val="0"/>
          <w:color w:val="auto"/>
          <w:lang w:val="el-GR"/>
        </w:rPr>
        <w:t xml:space="preserve">υ </w:t>
      </w:r>
      <w:r w:rsidR="00AA6875" w:rsidRPr="00673356">
        <w:rPr>
          <w:rFonts w:ascii="Calibri" w:eastAsia="MS Mincho" w:hAnsi="Calibri" w:cs="Arial"/>
          <w:b w:val="0"/>
          <w:bCs w:val="0"/>
          <w:color w:val="auto"/>
          <w:lang w:val="el-GR"/>
        </w:rPr>
        <w:t>(</w:t>
      </w:r>
      <w:r w:rsidR="00797E0D">
        <w:rPr>
          <w:rFonts w:ascii="Calibri" w:eastAsia="MS Mincho" w:hAnsi="Calibri" w:cs="Arial"/>
          <w:b w:val="0"/>
          <w:bCs w:val="0"/>
          <w:color w:val="auto"/>
          <w:lang w:val="el-GR"/>
        </w:rPr>
        <w:t>2</w:t>
      </w:r>
      <w:r w:rsidR="00A12436">
        <w:rPr>
          <w:rFonts w:ascii="Calibri" w:eastAsia="MS Mincho" w:hAnsi="Calibri" w:cs="Arial"/>
          <w:b w:val="0"/>
          <w:bCs w:val="0"/>
          <w:color w:val="auto"/>
          <w:lang w:val="el-GR"/>
        </w:rPr>
        <w:t>08</w:t>
      </w:r>
      <w:r w:rsidR="00CD058B" w:rsidRPr="00673356">
        <w:rPr>
          <w:rFonts w:ascii="Calibri" w:eastAsia="MS Mincho" w:hAnsi="Calibri" w:cs="Arial"/>
          <w:b w:val="0"/>
          <w:bCs w:val="0"/>
          <w:color w:val="auto"/>
          <w:lang w:val="el-GR"/>
        </w:rPr>
        <w:t xml:space="preserve"> άτομα ή 1</w:t>
      </w:r>
      <w:r w:rsidR="00BF2000">
        <w:rPr>
          <w:rFonts w:ascii="Calibri" w:eastAsia="MS Mincho" w:hAnsi="Calibri" w:cs="Arial"/>
          <w:b w:val="0"/>
          <w:bCs w:val="0"/>
          <w:color w:val="auto"/>
          <w:lang w:val="el-GR"/>
        </w:rPr>
        <w:t>6</w:t>
      </w:r>
      <w:r w:rsidR="00AA6875" w:rsidRPr="00673356">
        <w:rPr>
          <w:rFonts w:ascii="Calibri" w:eastAsia="MS Mincho" w:hAnsi="Calibri" w:cs="Arial"/>
          <w:b w:val="0"/>
          <w:bCs w:val="0"/>
          <w:color w:val="auto"/>
          <w:lang w:val="el-GR"/>
        </w:rPr>
        <w:t>%)</w:t>
      </w:r>
      <w:r w:rsidR="009024D8" w:rsidRPr="00673356">
        <w:rPr>
          <w:rFonts w:ascii="Calibri" w:eastAsia="MS Mincho" w:hAnsi="Calibri" w:cs="Arial"/>
          <w:b w:val="0"/>
          <w:bCs w:val="0"/>
          <w:color w:val="auto"/>
          <w:lang w:val="el-GR"/>
        </w:rPr>
        <w:t xml:space="preserve"> και Αμμοχώστου </w:t>
      </w:r>
      <w:r w:rsidR="00AA6875" w:rsidRPr="00673356">
        <w:rPr>
          <w:rFonts w:ascii="Calibri" w:eastAsia="MS Mincho" w:hAnsi="Calibri" w:cs="Arial"/>
          <w:b w:val="0"/>
          <w:bCs w:val="0"/>
          <w:color w:val="auto"/>
          <w:lang w:val="el-GR"/>
        </w:rPr>
        <w:t>(</w:t>
      </w:r>
      <w:r w:rsidR="00BF2000">
        <w:rPr>
          <w:rFonts w:ascii="Calibri" w:eastAsia="MS Mincho" w:hAnsi="Calibri" w:cs="Arial"/>
          <w:b w:val="0"/>
          <w:bCs w:val="0"/>
          <w:color w:val="auto"/>
          <w:lang w:val="el-GR"/>
        </w:rPr>
        <w:t>4</w:t>
      </w:r>
      <w:r w:rsidR="00A12436">
        <w:rPr>
          <w:rFonts w:ascii="Calibri" w:eastAsia="MS Mincho" w:hAnsi="Calibri" w:cs="Arial"/>
          <w:b w:val="0"/>
          <w:bCs w:val="0"/>
          <w:color w:val="auto"/>
          <w:lang w:val="el-GR"/>
        </w:rPr>
        <w:t>8</w:t>
      </w:r>
      <w:r w:rsidR="00336CEB" w:rsidRPr="00673356">
        <w:rPr>
          <w:rFonts w:ascii="Calibri" w:eastAsia="MS Mincho" w:hAnsi="Calibri" w:cs="Arial"/>
          <w:b w:val="0"/>
          <w:bCs w:val="0"/>
          <w:color w:val="auto"/>
          <w:lang w:val="el-GR"/>
        </w:rPr>
        <w:t xml:space="preserve"> </w:t>
      </w:r>
      <w:r w:rsidR="00AA6875" w:rsidRPr="00673356">
        <w:rPr>
          <w:rFonts w:ascii="Calibri" w:eastAsia="MS Mincho" w:hAnsi="Calibri" w:cs="Arial"/>
          <w:b w:val="0"/>
          <w:bCs w:val="0"/>
          <w:color w:val="auto"/>
          <w:lang w:val="el-GR"/>
        </w:rPr>
        <w:t xml:space="preserve">άτομα ή </w:t>
      </w:r>
      <w:r w:rsidR="00457EC6">
        <w:rPr>
          <w:rFonts w:ascii="Calibri" w:eastAsia="MS Mincho" w:hAnsi="Calibri" w:cs="Arial"/>
          <w:b w:val="0"/>
          <w:bCs w:val="0"/>
          <w:color w:val="auto"/>
          <w:lang w:val="el-GR"/>
        </w:rPr>
        <w:t>4</w:t>
      </w:r>
      <w:r w:rsidR="00AA6875" w:rsidRPr="00673356">
        <w:rPr>
          <w:rFonts w:ascii="Calibri" w:eastAsia="MS Mincho" w:hAnsi="Calibri" w:cs="Arial"/>
          <w:b w:val="0"/>
          <w:bCs w:val="0"/>
          <w:color w:val="auto"/>
          <w:lang w:val="el-GR"/>
        </w:rPr>
        <w:t>%)</w:t>
      </w:r>
      <w:r w:rsidR="009024D8" w:rsidRPr="00673356">
        <w:rPr>
          <w:rFonts w:ascii="Calibri" w:eastAsia="MS Mincho" w:hAnsi="Calibri" w:cs="Arial"/>
          <w:b w:val="0"/>
          <w:bCs w:val="0"/>
          <w:color w:val="auto"/>
          <w:lang w:val="el-GR"/>
        </w:rPr>
        <w:t xml:space="preserve"> [Π</w:t>
      </w:r>
      <w:r w:rsidRPr="00673356">
        <w:rPr>
          <w:rFonts w:ascii="Calibri" w:eastAsia="MS Mincho" w:hAnsi="Calibri" w:cs="Arial"/>
          <w:b w:val="0"/>
          <w:bCs w:val="0"/>
          <w:color w:val="auto"/>
          <w:lang w:val="el-GR"/>
        </w:rPr>
        <w:t>ίνακα</w:t>
      </w:r>
      <w:r w:rsidR="009024D8" w:rsidRPr="00673356">
        <w:rPr>
          <w:rFonts w:ascii="Calibri" w:eastAsia="MS Mincho" w:hAnsi="Calibri" w:cs="Arial"/>
          <w:b w:val="0"/>
          <w:bCs w:val="0"/>
          <w:color w:val="auto"/>
          <w:lang w:val="el-GR"/>
        </w:rPr>
        <w:t>ς</w:t>
      </w:r>
      <w:r w:rsidRPr="00673356">
        <w:rPr>
          <w:rFonts w:ascii="Calibri" w:eastAsia="MS Mincho" w:hAnsi="Calibri" w:cs="Arial"/>
          <w:b w:val="0"/>
          <w:bCs w:val="0"/>
          <w:color w:val="auto"/>
          <w:lang w:val="el-GR"/>
        </w:rPr>
        <w:t xml:space="preserve"> </w:t>
      </w:r>
      <w:r w:rsidR="00B20282" w:rsidRPr="00673356">
        <w:rPr>
          <w:rFonts w:ascii="Calibri" w:eastAsia="MS Mincho" w:hAnsi="Calibri" w:cs="Arial"/>
          <w:b w:val="0"/>
          <w:bCs w:val="0"/>
          <w:color w:val="auto"/>
          <w:lang w:val="el-GR"/>
        </w:rPr>
        <w:t>27</w:t>
      </w:r>
      <w:r w:rsidRPr="00673356">
        <w:rPr>
          <w:rFonts w:ascii="Calibri" w:eastAsia="MS Mincho" w:hAnsi="Calibri" w:cs="Arial"/>
          <w:b w:val="0"/>
          <w:bCs w:val="0"/>
          <w:color w:val="auto"/>
          <w:lang w:val="el-GR"/>
        </w:rPr>
        <w:t xml:space="preserve">]. </w:t>
      </w:r>
    </w:p>
    <w:p w:rsidR="00E7707C" w:rsidRPr="006527D4" w:rsidRDefault="00E7707C" w:rsidP="00E7707C">
      <w:pPr>
        <w:spacing w:line="276" w:lineRule="auto"/>
        <w:jc w:val="both"/>
        <w:rPr>
          <w:rFonts w:ascii="Calibri" w:eastAsia="MS Mincho" w:hAnsi="Calibri" w:cs="Arial"/>
          <w:b w:val="0"/>
          <w:bCs w:val="0"/>
          <w:color w:val="FF0000"/>
          <w:lang w:val="el-GR"/>
        </w:rPr>
      </w:pPr>
    </w:p>
    <w:p w:rsidR="00E7707C" w:rsidRPr="00583713" w:rsidRDefault="00E7707C" w:rsidP="006A42F3">
      <w:pPr>
        <w:spacing w:line="276" w:lineRule="auto"/>
        <w:jc w:val="both"/>
        <w:rPr>
          <w:rFonts w:asciiTheme="minorHAnsi" w:hAnsiTheme="minorHAnsi" w:cs="Arial"/>
          <w:b w:val="0"/>
          <w:color w:val="auto"/>
          <w:lang w:val="el-GR"/>
        </w:rPr>
      </w:pPr>
      <w:r w:rsidRPr="00583713">
        <w:rPr>
          <w:rFonts w:asciiTheme="minorHAnsi" w:hAnsiTheme="minorHAnsi" w:cs="Arial"/>
          <w:b w:val="0"/>
          <w:color w:val="auto"/>
          <w:lang w:val="el-GR"/>
        </w:rPr>
        <w:t xml:space="preserve">Οι </w:t>
      </w:r>
      <w:r w:rsidRPr="00583713">
        <w:rPr>
          <w:rFonts w:asciiTheme="minorHAnsi" w:hAnsiTheme="minorHAnsi" w:cs="Arial"/>
          <w:color w:val="auto"/>
          <w:lang w:val="el-GR"/>
        </w:rPr>
        <w:t>επαγγελματικές κατηγορίες</w:t>
      </w:r>
      <w:r w:rsidRPr="00583713">
        <w:rPr>
          <w:rFonts w:asciiTheme="minorHAnsi" w:hAnsiTheme="minorHAnsi" w:cs="Arial"/>
          <w:b w:val="0"/>
          <w:color w:val="auto"/>
          <w:lang w:val="el-GR"/>
        </w:rPr>
        <w:t xml:space="preserve"> που παρουσιάζουν τη μεγαλύτερη συγκέντρωση των μακροχρόνια ανέργων είναι </w:t>
      </w:r>
      <w:r w:rsidR="00757B66" w:rsidRPr="00583713">
        <w:rPr>
          <w:rFonts w:asciiTheme="minorHAnsi" w:hAnsiTheme="minorHAnsi" w:cs="Arial"/>
          <w:b w:val="0"/>
          <w:color w:val="auto"/>
          <w:lang w:val="el-GR"/>
        </w:rPr>
        <w:t>οι υπάλληλοι γραφείου (</w:t>
      </w:r>
      <w:r w:rsidR="00CF4858">
        <w:rPr>
          <w:rFonts w:asciiTheme="minorHAnsi" w:hAnsiTheme="minorHAnsi" w:cs="Arial"/>
          <w:b w:val="0"/>
          <w:color w:val="auto"/>
          <w:lang w:val="el-GR"/>
        </w:rPr>
        <w:t>28</w:t>
      </w:r>
      <w:r w:rsidR="00305019">
        <w:rPr>
          <w:rFonts w:asciiTheme="minorHAnsi" w:hAnsiTheme="minorHAnsi" w:cs="Arial"/>
          <w:b w:val="0"/>
          <w:color w:val="auto"/>
          <w:lang w:val="el-GR"/>
        </w:rPr>
        <w:t>8</w:t>
      </w:r>
      <w:r w:rsidR="00757B66" w:rsidRPr="00583713">
        <w:rPr>
          <w:rFonts w:asciiTheme="minorHAnsi" w:hAnsiTheme="minorHAnsi" w:cs="Arial"/>
          <w:b w:val="0"/>
          <w:color w:val="auto"/>
          <w:lang w:val="el-GR"/>
        </w:rPr>
        <w:t xml:space="preserve"> άτομα),</w:t>
      </w:r>
      <w:r w:rsidR="00144F61">
        <w:rPr>
          <w:rFonts w:asciiTheme="minorHAnsi" w:hAnsiTheme="minorHAnsi" w:cs="Arial"/>
          <w:b w:val="0"/>
          <w:color w:val="auto"/>
          <w:lang w:val="el-GR"/>
        </w:rPr>
        <w:t xml:space="preserve"> </w:t>
      </w:r>
      <w:r w:rsidR="00144F61" w:rsidRPr="00583713">
        <w:rPr>
          <w:rFonts w:asciiTheme="minorHAnsi" w:hAnsiTheme="minorHAnsi" w:cs="Arial"/>
          <w:b w:val="0"/>
          <w:color w:val="auto"/>
          <w:lang w:val="el-GR"/>
        </w:rPr>
        <w:t>οι ανειδίκευτοι εργάτες, χειρωνάκτες και μικροεπαγγελματίες (</w:t>
      </w:r>
      <w:r w:rsidR="00797E0D">
        <w:rPr>
          <w:rFonts w:asciiTheme="minorHAnsi" w:hAnsiTheme="minorHAnsi" w:cs="Arial"/>
          <w:b w:val="0"/>
          <w:color w:val="auto"/>
          <w:lang w:val="el-GR"/>
        </w:rPr>
        <w:t>2</w:t>
      </w:r>
      <w:r w:rsidR="00305019">
        <w:rPr>
          <w:rFonts w:asciiTheme="minorHAnsi" w:hAnsiTheme="minorHAnsi" w:cs="Arial"/>
          <w:b w:val="0"/>
          <w:color w:val="auto"/>
          <w:lang w:val="el-GR"/>
        </w:rPr>
        <w:t>4</w:t>
      </w:r>
      <w:r w:rsidR="00BF2000">
        <w:rPr>
          <w:rFonts w:asciiTheme="minorHAnsi" w:hAnsiTheme="minorHAnsi" w:cs="Arial"/>
          <w:b w:val="0"/>
          <w:color w:val="auto"/>
          <w:lang w:val="el-GR"/>
        </w:rPr>
        <w:t>4</w:t>
      </w:r>
      <w:r w:rsidR="00144F61" w:rsidRPr="00583713">
        <w:rPr>
          <w:rFonts w:asciiTheme="minorHAnsi" w:hAnsiTheme="minorHAnsi" w:cs="Arial"/>
          <w:b w:val="0"/>
          <w:color w:val="auto"/>
          <w:lang w:val="el-GR"/>
        </w:rPr>
        <w:t xml:space="preserve"> άτομα)</w:t>
      </w:r>
      <w:r w:rsidR="0085714F">
        <w:rPr>
          <w:rFonts w:asciiTheme="minorHAnsi" w:hAnsiTheme="minorHAnsi" w:cs="Arial"/>
          <w:b w:val="0"/>
          <w:color w:val="auto"/>
          <w:lang w:val="el-GR"/>
        </w:rPr>
        <w:t>,</w:t>
      </w:r>
      <w:r w:rsidR="00144F61">
        <w:rPr>
          <w:rFonts w:asciiTheme="minorHAnsi" w:hAnsiTheme="minorHAnsi" w:cs="Arial"/>
          <w:b w:val="0"/>
          <w:color w:val="auto"/>
          <w:lang w:val="el-GR"/>
        </w:rPr>
        <w:t xml:space="preserve"> </w:t>
      </w:r>
      <w:r w:rsidR="00144F61" w:rsidRPr="00583713">
        <w:rPr>
          <w:rFonts w:asciiTheme="minorHAnsi" w:hAnsiTheme="minorHAnsi" w:cs="Arial"/>
          <w:b w:val="0"/>
          <w:color w:val="auto"/>
          <w:lang w:val="el-GR"/>
        </w:rPr>
        <w:t>οι απασχολούμενοι στην παροχή υπηρεσιών και πωλητές (</w:t>
      </w:r>
      <w:r w:rsidR="00797E0D">
        <w:rPr>
          <w:rFonts w:asciiTheme="minorHAnsi" w:hAnsiTheme="minorHAnsi" w:cs="Arial"/>
          <w:b w:val="0"/>
          <w:color w:val="auto"/>
          <w:lang w:val="el-GR"/>
        </w:rPr>
        <w:t>2</w:t>
      </w:r>
      <w:r w:rsidR="00305019">
        <w:rPr>
          <w:rFonts w:asciiTheme="minorHAnsi" w:hAnsiTheme="minorHAnsi" w:cs="Arial"/>
          <w:b w:val="0"/>
          <w:color w:val="auto"/>
          <w:lang w:val="el-GR"/>
        </w:rPr>
        <w:t>02</w:t>
      </w:r>
      <w:r w:rsidR="00144F61" w:rsidRPr="00583713">
        <w:rPr>
          <w:rFonts w:asciiTheme="minorHAnsi" w:hAnsiTheme="minorHAnsi" w:cs="Arial"/>
          <w:b w:val="0"/>
          <w:color w:val="auto"/>
          <w:lang w:val="el-GR"/>
        </w:rPr>
        <w:t xml:space="preserve"> άτομα)</w:t>
      </w:r>
      <w:r w:rsidR="00144F61">
        <w:rPr>
          <w:rFonts w:asciiTheme="minorHAnsi" w:hAnsiTheme="minorHAnsi" w:cs="Arial"/>
          <w:b w:val="0"/>
          <w:color w:val="auto"/>
          <w:lang w:val="el-GR"/>
        </w:rPr>
        <w:t>, και</w:t>
      </w:r>
      <w:r w:rsidR="00757B66" w:rsidRPr="00583713">
        <w:rPr>
          <w:rFonts w:asciiTheme="minorHAnsi" w:hAnsiTheme="minorHAnsi" w:cs="Arial"/>
          <w:b w:val="0"/>
          <w:color w:val="auto"/>
          <w:lang w:val="el-GR"/>
        </w:rPr>
        <w:t xml:space="preserve"> </w:t>
      </w:r>
      <w:r w:rsidR="00144F61" w:rsidRPr="00583713">
        <w:rPr>
          <w:rFonts w:asciiTheme="minorHAnsi" w:hAnsiTheme="minorHAnsi" w:cs="Arial"/>
          <w:b w:val="0"/>
          <w:color w:val="auto"/>
          <w:lang w:val="el-GR"/>
        </w:rPr>
        <w:t>οι νεοεισερχόμενοι (</w:t>
      </w:r>
      <w:r w:rsidR="00144F61">
        <w:rPr>
          <w:rFonts w:asciiTheme="minorHAnsi" w:hAnsiTheme="minorHAnsi" w:cs="Arial"/>
          <w:b w:val="0"/>
          <w:color w:val="auto"/>
          <w:lang w:val="el-GR"/>
        </w:rPr>
        <w:t>2</w:t>
      </w:r>
      <w:r w:rsidR="00305019">
        <w:rPr>
          <w:rFonts w:asciiTheme="minorHAnsi" w:hAnsiTheme="minorHAnsi" w:cs="Arial"/>
          <w:b w:val="0"/>
          <w:color w:val="auto"/>
          <w:lang w:val="el-GR"/>
        </w:rPr>
        <w:t>05</w:t>
      </w:r>
      <w:r w:rsidR="00144F61" w:rsidRPr="00583713">
        <w:rPr>
          <w:rFonts w:asciiTheme="minorHAnsi" w:hAnsiTheme="minorHAnsi" w:cs="Arial"/>
          <w:b w:val="0"/>
          <w:color w:val="auto"/>
          <w:lang w:val="el-GR"/>
        </w:rPr>
        <w:t xml:space="preserve"> άτομα)</w:t>
      </w:r>
      <w:r w:rsidRPr="00583713">
        <w:rPr>
          <w:rFonts w:asciiTheme="minorHAnsi" w:hAnsiTheme="minorHAnsi" w:cs="Arial"/>
          <w:b w:val="0"/>
          <w:color w:val="auto"/>
          <w:lang w:val="el-GR"/>
        </w:rPr>
        <w:t xml:space="preserve"> [βλέπε πίνακα </w:t>
      </w:r>
      <w:r w:rsidR="00B20282" w:rsidRPr="00583713">
        <w:rPr>
          <w:rFonts w:asciiTheme="minorHAnsi" w:hAnsiTheme="minorHAnsi" w:cs="Arial"/>
          <w:b w:val="0"/>
          <w:color w:val="auto"/>
          <w:lang w:val="el-GR"/>
        </w:rPr>
        <w:t>28</w:t>
      </w:r>
      <w:r w:rsidRPr="00583713">
        <w:rPr>
          <w:rFonts w:asciiTheme="minorHAnsi" w:hAnsiTheme="minorHAnsi" w:cs="Arial"/>
          <w:b w:val="0"/>
          <w:color w:val="auto"/>
          <w:lang w:val="el-GR"/>
        </w:rPr>
        <w:t xml:space="preserve">].  </w:t>
      </w:r>
    </w:p>
    <w:p w:rsidR="00E27309" w:rsidRPr="00583713" w:rsidRDefault="00E27309" w:rsidP="00E7707C">
      <w:pPr>
        <w:spacing w:line="276" w:lineRule="auto"/>
        <w:jc w:val="both"/>
        <w:rPr>
          <w:rFonts w:ascii="Calibri" w:eastAsia="MS Mincho" w:hAnsi="Calibri" w:cs="Arial"/>
          <w:b w:val="0"/>
          <w:bCs w:val="0"/>
          <w:noProof/>
          <w:color w:val="auto"/>
          <w:lang w:val="el-GR"/>
        </w:rPr>
      </w:pPr>
    </w:p>
    <w:p w:rsidR="006A42F3" w:rsidRPr="00583713" w:rsidRDefault="006A42F3" w:rsidP="006A42F3">
      <w:pPr>
        <w:spacing w:line="276" w:lineRule="auto"/>
        <w:jc w:val="both"/>
        <w:rPr>
          <w:rFonts w:asciiTheme="minorHAnsi" w:hAnsiTheme="minorHAnsi" w:cs="Arial"/>
          <w:b w:val="0"/>
          <w:noProof/>
          <w:color w:val="auto"/>
          <w:lang w:val="el-GR"/>
        </w:rPr>
      </w:pPr>
      <w:r w:rsidRPr="00583713">
        <w:rPr>
          <w:rFonts w:asciiTheme="minorHAnsi" w:hAnsiTheme="minorHAnsi" w:cs="Arial"/>
          <w:b w:val="0"/>
          <w:noProof/>
          <w:color w:val="auto"/>
          <w:lang w:val="el-GR"/>
        </w:rPr>
        <w:t xml:space="preserve">Όσον αφορά την </w:t>
      </w:r>
      <w:r w:rsidRPr="00583713">
        <w:rPr>
          <w:rFonts w:asciiTheme="minorHAnsi" w:hAnsiTheme="minorHAnsi" w:cs="Arial"/>
          <w:noProof/>
          <w:color w:val="auto"/>
          <w:lang w:val="el-GR"/>
        </w:rPr>
        <w:t>οικονομική δραστηριότητα</w:t>
      </w:r>
      <w:r w:rsidRPr="00583713">
        <w:rPr>
          <w:rFonts w:asciiTheme="minorHAnsi" w:hAnsiTheme="minorHAnsi" w:cs="Arial"/>
          <w:b w:val="0"/>
          <w:noProof/>
          <w:color w:val="auto"/>
          <w:lang w:val="el-GR"/>
        </w:rPr>
        <w:t>, το μεγαλύτερο μερίδιο των μακροχρόνια ανέργων συγκεντρώνεται</w:t>
      </w:r>
      <w:r w:rsidR="00CF4858">
        <w:rPr>
          <w:rFonts w:asciiTheme="minorHAnsi" w:hAnsiTheme="minorHAnsi" w:cs="Arial"/>
          <w:b w:val="0"/>
          <w:noProof/>
          <w:color w:val="auto"/>
          <w:lang w:val="el-GR"/>
        </w:rPr>
        <w:t xml:space="preserve"> </w:t>
      </w:r>
      <w:r w:rsidR="00CF4858" w:rsidRPr="00583713">
        <w:rPr>
          <w:rFonts w:asciiTheme="minorHAnsi" w:hAnsiTheme="minorHAnsi" w:cs="Arial"/>
          <w:b w:val="0"/>
          <w:noProof/>
          <w:color w:val="auto"/>
          <w:lang w:val="el-GR"/>
        </w:rPr>
        <w:t>στον τομέα του εμπορίου (</w:t>
      </w:r>
      <w:r w:rsidR="00CF4858">
        <w:rPr>
          <w:rFonts w:asciiTheme="minorHAnsi" w:hAnsiTheme="minorHAnsi" w:cs="Arial"/>
          <w:b w:val="0"/>
          <w:noProof/>
          <w:color w:val="auto"/>
          <w:lang w:val="el-GR"/>
        </w:rPr>
        <w:t>2</w:t>
      </w:r>
      <w:r w:rsidR="00BF2000">
        <w:rPr>
          <w:rFonts w:asciiTheme="minorHAnsi" w:hAnsiTheme="minorHAnsi" w:cs="Arial"/>
          <w:b w:val="0"/>
          <w:noProof/>
          <w:color w:val="auto"/>
          <w:lang w:val="el-GR"/>
        </w:rPr>
        <w:t>4</w:t>
      </w:r>
      <w:r w:rsidR="00305019">
        <w:rPr>
          <w:rFonts w:asciiTheme="minorHAnsi" w:hAnsiTheme="minorHAnsi" w:cs="Arial"/>
          <w:b w:val="0"/>
          <w:noProof/>
          <w:color w:val="auto"/>
          <w:lang w:val="el-GR"/>
        </w:rPr>
        <w:t>3</w:t>
      </w:r>
      <w:r w:rsidR="00CF4858" w:rsidRPr="00583713">
        <w:rPr>
          <w:rFonts w:asciiTheme="minorHAnsi" w:hAnsiTheme="minorHAnsi" w:cs="Arial"/>
          <w:b w:val="0"/>
          <w:noProof/>
          <w:color w:val="auto"/>
          <w:lang w:val="el-GR"/>
        </w:rPr>
        <w:t xml:space="preserve"> άτομα ή 1</w:t>
      </w:r>
      <w:r w:rsidR="00305019">
        <w:rPr>
          <w:rFonts w:asciiTheme="minorHAnsi" w:hAnsiTheme="minorHAnsi" w:cs="Arial"/>
          <w:b w:val="0"/>
          <w:noProof/>
          <w:color w:val="auto"/>
          <w:lang w:val="el-GR"/>
        </w:rPr>
        <w:t>8,9</w:t>
      </w:r>
      <w:r w:rsidR="00CF4858" w:rsidRPr="00583713">
        <w:rPr>
          <w:rFonts w:asciiTheme="minorHAnsi" w:hAnsiTheme="minorHAnsi" w:cs="Arial"/>
          <w:b w:val="0"/>
          <w:noProof/>
          <w:color w:val="auto"/>
          <w:lang w:val="el-GR"/>
        </w:rPr>
        <w:t>%), στους νεοεισερχόμενους (</w:t>
      </w:r>
      <w:r w:rsidR="00CF4858">
        <w:rPr>
          <w:rFonts w:asciiTheme="minorHAnsi" w:hAnsiTheme="minorHAnsi" w:cs="Arial"/>
          <w:b w:val="0"/>
          <w:noProof/>
          <w:color w:val="auto"/>
          <w:lang w:val="el-GR"/>
        </w:rPr>
        <w:t>2</w:t>
      </w:r>
      <w:r w:rsidR="00305019">
        <w:rPr>
          <w:rFonts w:asciiTheme="minorHAnsi" w:hAnsiTheme="minorHAnsi" w:cs="Arial"/>
          <w:b w:val="0"/>
          <w:noProof/>
          <w:color w:val="auto"/>
          <w:lang w:val="el-GR"/>
        </w:rPr>
        <w:t>05</w:t>
      </w:r>
      <w:r w:rsidR="00CF4858" w:rsidRPr="00583713">
        <w:rPr>
          <w:rFonts w:asciiTheme="minorHAnsi" w:hAnsiTheme="minorHAnsi" w:cs="Arial"/>
          <w:b w:val="0"/>
          <w:noProof/>
          <w:color w:val="auto"/>
          <w:lang w:val="el-GR"/>
        </w:rPr>
        <w:t xml:space="preserve"> άτομα ή 1</w:t>
      </w:r>
      <w:r w:rsidR="00CF4858">
        <w:rPr>
          <w:rFonts w:asciiTheme="minorHAnsi" w:hAnsiTheme="minorHAnsi" w:cs="Arial"/>
          <w:b w:val="0"/>
          <w:noProof/>
          <w:color w:val="auto"/>
          <w:lang w:val="el-GR"/>
        </w:rPr>
        <w:t>6,</w:t>
      </w:r>
      <w:r w:rsidR="00305019">
        <w:rPr>
          <w:rFonts w:asciiTheme="minorHAnsi" w:hAnsiTheme="minorHAnsi" w:cs="Arial"/>
          <w:b w:val="0"/>
          <w:noProof/>
          <w:color w:val="auto"/>
          <w:lang w:val="el-GR"/>
        </w:rPr>
        <w:t>0</w:t>
      </w:r>
      <w:r w:rsidR="00CF4858" w:rsidRPr="00583713">
        <w:rPr>
          <w:rFonts w:asciiTheme="minorHAnsi" w:hAnsiTheme="minorHAnsi" w:cs="Arial"/>
          <w:b w:val="0"/>
          <w:noProof/>
          <w:color w:val="auto"/>
          <w:lang w:val="el-GR"/>
        </w:rPr>
        <w:t>%)</w:t>
      </w:r>
      <w:r w:rsidR="00CF4858">
        <w:rPr>
          <w:rFonts w:asciiTheme="minorHAnsi" w:hAnsiTheme="minorHAnsi" w:cs="Arial"/>
          <w:b w:val="0"/>
          <w:noProof/>
          <w:color w:val="auto"/>
          <w:lang w:val="el-GR"/>
        </w:rPr>
        <w:t>,</w:t>
      </w:r>
      <w:r w:rsidRPr="00583713">
        <w:rPr>
          <w:rFonts w:asciiTheme="minorHAnsi" w:hAnsiTheme="minorHAnsi" w:cs="Arial"/>
          <w:b w:val="0"/>
          <w:noProof/>
          <w:color w:val="auto"/>
          <w:lang w:val="el-GR"/>
        </w:rPr>
        <w:t xml:space="preserve"> </w:t>
      </w:r>
      <w:r w:rsidR="00062264" w:rsidRPr="00583713">
        <w:rPr>
          <w:rFonts w:asciiTheme="minorHAnsi" w:hAnsiTheme="minorHAnsi" w:cs="Arial"/>
          <w:b w:val="0"/>
          <w:noProof/>
          <w:color w:val="auto"/>
          <w:lang w:val="el-GR"/>
        </w:rPr>
        <w:t>στο</w:t>
      </w:r>
      <w:r w:rsidR="009F75A3" w:rsidRPr="00583713">
        <w:rPr>
          <w:rFonts w:asciiTheme="minorHAnsi" w:hAnsiTheme="minorHAnsi" w:cs="Arial"/>
          <w:b w:val="0"/>
          <w:noProof/>
          <w:color w:val="auto"/>
          <w:lang w:val="el-GR"/>
        </w:rPr>
        <w:t>ν</w:t>
      </w:r>
      <w:r w:rsidR="00062264" w:rsidRPr="00583713">
        <w:rPr>
          <w:rFonts w:asciiTheme="minorHAnsi" w:hAnsiTheme="minorHAnsi" w:cs="Arial"/>
          <w:b w:val="0"/>
          <w:noProof/>
          <w:color w:val="auto"/>
          <w:lang w:val="el-GR"/>
        </w:rPr>
        <w:t xml:space="preserve"> τομ</w:t>
      </w:r>
      <w:r w:rsidR="009F75A3" w:rsidRPr="00583713">
        <w:rPr>
          <w:rFonts w:asciiTheme="minorHAnsi" w:hAnsiTheme="minorHAnsi" w:cs="Arial"/>
          <w:b w:val="0"/>
          <w:noProof/>
          <w:color w:val="auto"/>
          <w:lang w:val="el-GR"/>
        </w:rPr>
        <w:t>έα</w:t>
      </w:r>
      <w:r w:rsidR="00062264" w:rsidRPr="00583713">
        <w:rPr>
          <w:rFonts w:asciiTheme="minorHAnsi" w:hAnsiTheme="minorHAnsi" w:cs="Arial"/>
          <w:b w:val="0"/>
          <w:noProof/>
          <w:color w:val="auto"/>
          <w:lang w:val="el-GR"/>
        </w:rPr>
        <w:t xml:space="preserve"> των υπηρεσιών (</w:t>
      </w:r>
      <w:r w:rsidR="004873C7">
        <w:rPr>
          <w:rFonts w:asciiTheme="minorHAnsi" w:hAnsiTheme="minorHAnsi" w:cs="Arial"/>
          <w:b w:val="0"/>
          <w:noProof/>
          <w:color w:val="auto"/>
          <w:lang w:val="el-GR"/>
        </w:rPr>
        <w:t>1</w:t>
      </w:r>
      <w:r w:rsidR="00BF2000">
        <w:rPr>
          <w:rFonts w:asciiTheme="minorHAnsi" w:hAnsiTheme="minorHAnsi" w:cs="Arial"/>
          <w:b w:val="0"/>
          <w:noProof/>
          <w:color w:val="auto"/>
          <w:lang w:val="el-GR"/>
        </w:rPr>
        <w:t>62</w:t>
      </w:r>
      <w:r w:rsidR="00062264" w:rsidRPr="00583713">
        <w:rPr>
          <w:rFonts w:asciiTheme="minorHAnsi" w:hAnsiTheme="minorHAnsi" w:cs="Arial"/>
          <w:b w:val="0"/>
          <w:noProof/>
          <w:color w:val="auto"/>
          <w:lang w:val="el-GR"/>
        </w:rPr>
        <w:t xml:space="preserve"> άτομα ή </w:t>
      </w:r>
      <w:r w:rsidR="00A24708">
        <w:rPr>
          <w:rFonts w:asciiTheme="minorHAnsi" w:hAnsiTheme="minorHAnsi" w:cs="Arial"/>
          <w:b w:val="0"/>
          <w:noProof/>
          <w:color w:val="auto"/>
          <w:lang w:val="el-GR"/>
        </w:rPr>
        <w:t>1</w:t>
      </w:r>
      <w:r w:rsidR="004873C7">
        <w:rPr>
          <w:rFonts w:asciiTheme="minorHAnsi" w:hAnsiTheme="minorHAnsi" w:cs="Arial"/>
          <w:b w:val="0"/>
          <w:noProof/>
          <w:color w:val="auto"/>
          <w:lang w:val="el-GR"/>
        </w:rPr>
        <w:t>2,</w:t>
      </w:r>
      <w:r w:rsidR="00BF2000">
        <w:rPr>
          <w:rFonts w:asciiTheme="minorHAnsi" w:hAnsiTheme="minorHAnsi" w:cs="Arial"/>
          <w:b w:val="0"/>
          <w:noProof/>
          <w:color w:val="auto"/>
          <w:lang w:val="el-GR"/>
        </w:rPr>
        <w:t>6</w:t>
      </w:r>
      <w:r w:rsidR="00062264" w:rsidRPr="00583713">
        <w:rPr>
          <w:rFonts w:asciiTheme="minorHAnsi" w:hAnsiTheme="minorHAnsi" w:cs="Arial"/>
          <w:b w:val="0"/>
          <w:noProof/>
          <w:color w:val="auto"/>
          <w:lang w:val="el-GR"/>
        </w:rPr>
        <w:t>%)</w:t>
      </w:r>
      <w:r w:rsidR="009F75A3" w:rsidRPr="00583713">
        <w:rPr>
          <w:rFonts w:asciiTheme="minorHAnsi" w:hAnsiTheme="minorHAnsi" w:cs="Arial"/>
          <w:b w:val="0"/>
          <w:noProof/>
          <w:color w:val="auto"/>
          <w:lang w:val="el-GR"/>
        </w:rPr>
        <w:t xml:space="preserve"> </w:t>
      </w:r>
      <w:r w:rsidR="00062264" w:rsidRPr="00583713">
        <w:rPr>
          <w:rFonts w:asciiTheme="minorHAnsi" w:hAnsiTheme="minorHAnsi" w:cs="Arial"/>
          <w:b w:val="0"/>
          <w:noProof/>
          <w:color w:val="auto"/>
          <w:lang w:val="el-GR"/>
        </w:rPr>
        <w:t>και</w:t>
      </w:r>
      <w:r w:rsidR="009F75A3" w:rsidRPr="00583713">
        <w:rPr>
          <w:rFonts w:asciiTheme="minorHAnsi" w:hAnsiTheme="minorHAnsi" w:cs="Arial"/>
          <w:b w:val="0"/>
          <w:noProof/>
          <w:color w:val="auto"/>
          <w:lang w:val="el-GR"/>
        </w:rPr>
        <w:t xml:space="preserve"> στον το</w:t>
      </w:r>
      <w:r w:rsidR="002947DF" w:rsidRPr="00583713">
        <w:rPr>
          <w:rFonts w:asciiTheme="minorHAnsi" w:hAnsiTheme="minorHAnsi" w:cs="Arial"/>
          <w:b w:val="0"/>
          <w:noProof/>
          <w:color w:val="auto"/>
          <w:lang w:val="el-GR"/>
        </w:rPr>
        <w:t>μ</w:t>
      </w:r>
      <w:r w:rsidR="009F75A3" w:rsidRPr="00583713">
        <w:rPr>
          <w:rFonts w:asciiTheme="minorHAnsi" w:hAnsiTheme="minorHAnsi" w:cs="Arial"/>
          <w:b w:val="0"/>
          <w:noProof/>
          <w:color w:val="auto"/>
          <w:lang w:val="el-GR"/>
        </w:rPr>
        <w:t>έα</w:t>
      </w:r>
      <w:r w:rsidR="00062264" w:rsidRPr="00583713">
        <w:rPr>
          <w:rFonts w:asciiTheme="minorHAnsi" w:hAnsiTheme="minorHAnsi" w:cs="Arial"/>
          <w:b w:val="0"/>
          <w:noProof/>
          <w:color w:val="auto"/>
          <w:lang w:val="el-GR"/>
        </w:rPr>
        <w:t xml:space="preserve"> </w:t>
      </w:r>
      <w:r w:rsidR="004873C7">
        <w:rPr>
          <w:rFonts w:asciiTheme="minorHAnsi" w:hAnsiTheme="minorHAnsi" w:cs="Arial"/>
          <w:b w:val="0"/>
          <w:noProof/>
          <w:color w:val="auto"/>
          <w:lang w:val="el-GR"/>
        </w:rPr>
        <w:t>της δημόσιας διοίκησης</w:t>
      </w:r>
      <w:r w:rsidRPr="00583713">
        <w:rPr>
          <w:rFonts w:asciiTheme="minorHAnsi" w:hAnsiTheme="minorHAnsi" w:cs="Arial"/>
          <w:b w:val="0"/>
          <w:noProof/>
          <w:color w:val="auto"/>
          <w:lang w:val="el-GR"/>
        </w:rPr>
        <w:t xml:space="preserve"> (</w:t>
      </w:r>
      <w:r w:rsidR="003A4A70">
        <w:rPr>
          <w:rFonts w:asciiTheme="minorHAnsi" w:hAnsiTheme="minorHAnsi" w:cs="Arial"/>
          <w:b w:val="0"/>
          <w:noProof/>
          <w:color w:val="auto"/>
          <w:lang w:val="el-GR"/>
        </w:rPr>
        <w:t>1</w:t>
      </w:r>
      <w:r w:rsidR="00BF2000">
        <w:rPr>
          <w:rFonts w:asciiTheme="minorHAnsi" w:hAnsiTheme="minorHAnsi" w:cs="Arial"/>
          <w:b w:val="0"/>
          <w:noProof/>
          <w:color w:val="auto"/>
          <w:lang w:val="el-GR"/>
        </w:rPr>
        <w:t>4</w:t>
      </w:r>
      <w:r w:rsidR="00305019">
        <w:rPr>
          <w:rFonts w:asciiTheme="minorHAnsi" w:hAnsiTheme="minorHAnsi" w:cs="Arial"/>
          <w:b w:val="0"/>
          <w:noProof/>
          <w:color w:val="auto"/>
          <w:lang w:val="el-GR"/>
        </w:rPr>
        <w:t>9</w:t>
      </w:r>
      <w:r w:rsidR="001737AF" w:rsidRPr="00583713">
        <w:rPr>
          <w:rFonts w:asciiTheme="minorHAnsi" w:hAnsiTheme="minorHAnsi" w:cs="Arial"/>
          <w:b w:val="0"/>
          <w:noProof/>
          <w:color w:val="auto"/>
          <w:lang w:val="el-GR"/>
        </w:rPr>
        <w:t xml:space="preserve"> </w:t>
      </w:r>
      <w:r w:rsidRPr="00583713">
        <w:rPr>
          <w:rFonts w:asciiTheme="minorHAnsi" w:hAnsiTheme="minorHAnsi" w:cs="Arial"/>
          <w:b w:val="0"/>
          <w:noProof/>
          <w:color w:val="auto"/>
          <w:lang w:val="el-GR"/>
        </w:rPr>
        <w:t xml:space="preserve">άτομα ή </w:t>
      </w:r>
      <w:r w:rsidR="004873C7">
        <w:rPr>
          <w:rFonts w:asciiTheme="minorHAnsi" w:hAnsiTheme="minorHAnsi" w:cs="Arial"/>
          <w:b w:val="0"/>
          <w:noProof/>
          <w:color w:val="auto"/>
          <w:lang w:val="el-GR"/>
        </w:rPr>
        <w:t>11,</w:t>
      </w:r>
      <w:r w:rsidR="00305019">
        <w:rPr>
          <w:rFonts w:asciiTheme="minorHAnsi" w:hAnsiTheme="minorHAnsi" w:cs="Arial"/>
          <w:b w:val="0"/>
          <w:noProof/>
          <w:color w:val="auto"/>
          <w:lang w:val="el-GR"/>
        </w:rPr>
        <w:t>6</w:t>
      </w:r>
      <w:r w:rsidR="0085714F">
        <w:rPr>
          <w:rFonts w:asciiTheme="minorHAnsi" w:hAnsiTheme="minorHAnsi" w:cs="Arial"/>
          <w:b w:val="0"/>
          <w:noProof/>
          <w:color w:val="auto"/>
          <w:lang w:val="el-GR"/>
        </w:rPr>
        <w:t>%</w:t>
      </w:r>
      <w:r w:rsidRPr="00583713">
        <w:rPr>
          <w:rFonts w:asciiTheme="minorHAnsi" w:hAnsiTheme="minorHAnsi" w:cs="Arial"/>
          <w:b w:val="0"/>
          <w:noProof/>
          <w:color w:val="auto"/>
          <w:lang w:val="el-GR"/>
        </w:rPr>
        <w:t xml:space="preserve">) </w:t>
      </w:r>
      <w:r w:rsidR="00B20282" w:rsidRPr="00583713">
        <w:rPr>
          <w:rFonts w:asciiTheme="minorHAnsi" w:hAnsiTheme="minorHAnsi" w:cs="Arial"/>
          <w:b w:val="0"/>
          <w:color w:val="auto"/>
          <w:lang w:val="el-GR"/>
        </w:rPr>
        <w:t>[βλέπε πίνακα 29</w:t>
      </w:r>
      <w:r w:rsidRPr="00583713">
        <w:rPr>
          <w:rFonts w:asciiTheme="minorHAnsi" w:hAnsiTheme="minorHAnsi" w:cs="Arial"/>
          <w:b w:val="0"/>
          <w:color w:val="auto"/>
          <w:lang w:val="el-GR"/>
        </w:rPr>
        <w:t xml:space="preserve">]. </w:t>
      </w:r>
    </w:p>
    <w:p w:rsidR="00C159D9" w:rsidRPr="006527D4" w:rsidRDefault="00C159D9" w:rsidP="006A42F3">
      <w:pPr>
        <w:spacing w:line="276" w:lineRule="auto"/>
        <w:jc w:val="both"/>
        <w:rPr>
          <w:rFonts w:asciiTheme="minorHAnsi" w:hAnsiTheme="minorHAnsi" w:cs="Arial"/>
          <w:b w:val="0"/>
          <w:color w:val="FF0000"/>
          <w:lang w:val="el-GR"/>
        </w:rPr>
      </w:pPr>
    </w:p>
    <w:p w:rsidR="006A42F3" w:rsidRPr="005A69C5" w:rsidRDefault="006A42F3" w:rsidP="006A42F3">
      <w:pPr>
        <w:spacing w:line="276" w:lineRule="auto"/>
        <w:jc w:val="both"/>
        <w:rPr>
          <w:rFonts w:asciiTheme="minorHAnsi" w:hAnsiTheme="minorHAnsi" w:cs="Arial"/>
          <w:b w:val="0"/>
          <w:color w:val="auto"/>
          <w:lang w:val="el-GR"/>
        </w:rPr>
      </w:pPr>
      <w:r w:rsidRPr="005A69C5">
        <w:rPr>
          <w:rFonts w:asciiTheme="minorHAnsi" w:hAnsiTheme="minorHAnsi" w:cs="Arial"/>
          <w:b w:val="0"/>
          <w:color w:val="auto"/>
          <w:lang w:val="el-GR"/>
        </w:rPr>
        <w:t xml:space="preserve">Η πλειοψηφία των μακροχρόνια ανέργων είναι </w:t>
      </w:r>
      <w:r w:rsidRPr="005A69C5">
        <w:rPr>
          <w:rFonts w:asciiTheme="minorHAnsi" w:hAnsiTheme="minorHAnsi" w:cs="Arial"/>
          <w:color w:val="auto"/>
          <w:lang w:val="el-GR"/>
        </w:rPr>
        <w:t>Ελληνοκύπριοι</w:t>
      </w:r>
      <w:r w:rsidRPr="005A69C5">
        <w:rPr>
          <w:rFonts w:asciiTheme="minorHAnsi" w:hAnsiTheme="minorHAnsi" w:cs="Arial"/>
          <w:b w:val="0"/>
          <w:color w:val="auto"/>
          <w:lang w:val="el-GR"/>
        </w:rPr>
        <w:t xml:space="preserve"> (με </w:t>
      </w:r>
      <w:r w:rsidR="00B262E9" w:rsidRPr="005A69C5">
        <w:rPr>
          <w:rFonts w:asciiTheme="minorHAnsi" w:hAnsiTheme="minorHAnsi" w:cs="Arial"/>
          <w:b w:val="0"/>
          <w:color w:val="auto"/>
          <w:lang w:val="el-GR"/>
        </w:rPr>
        <w:t>1.</w:t>
      </w:r>
      <w:r w:rsidR="005A69C5" w:rsidRPr="005A69C5">
        <w:rPr>
          <w:rFonts w:asciiTheme="minorHAnsi" w:hAnsiTheme="minorHAnsi" w:cs="Arial"/>
          <w:b w:val="0"/>
          <w:color w:val="auto"/>
          <w:lang w:val="el-GR"/>
        </w:rPr>
        <w:t>0</w:t>
      </w:r>
      <w:r w:rsidR="00305019">
        <w:rPr>
          <w:rFonts w:asciiTheme="minorHAnsi" w:hAnsiTheme="minorHAnsi" w:cs="Arial"/>
          <w:b w:val="0"/>
          <w:color w:val="auto"/>
          <w:lang w:val="el-GR"/>
        </w:rPr>
        <w:t>36</w:t>
      </w:r>
      <w:r w:rsidRPr="005A69C5">
        <w:rPr>
          <w:rFonts w:asciiTheme="minorHAnsi" w:hAnsiTheme="minorHAnsi" w:cs="Arial"/>
          <w:b w:val="0"/>
          <w:color w:val="auto"/>
          <w:lang w:val="el-GR"/>
        </w:rPr>
        <w:t xml:space="preserve"> άτομα ή </w:t>
      </w:r>
      <w:r w:rsidR="003A4A70" w:rsidRPr="005A69C5">
        <w:rPr>
          <w:rFonts w:asciiTheme="minorHAnsi" w:hAnsiTheme="minorHAnsi" w:cs="Arial"/>
          <w:b w:val="0"/>
          <w:color w:val="auto"/>
          <w:lang w:val="el-GR"/>
        </w:rPr>
        <w:t>8</w:t>
      </w:r>
      <w:r w:rsidR="00985DD0" w:rsidRPr="005A69C5">
        <w:rPr>
          <w:rFonts w:asciiTheme="minorHAnsi" w:hAnsiTheme="minorHAnsi" w:cs="Arial"/>
          <w:b w:val="0"/>
          <w:color w:val="auto"/>
          <w:lang w:val="el-GR"/>
        </w:rPr>
        <w:t>1</w:t>
      </w:r>
      <w:r w:rsidRPr="005A69C5">
        <w:rPr>
          <w:rFonts w:asciiTheme="minorHAnsi" w:hAnsiTheme="minorHAnsi" w:cs="Arial"/>
          <w:b w:val="0"/>
          <w:color w:val="auto"/>
          <w:lang w:val="el-GR"/>
        </w:rPr>
        <w:t>%) και ακολουθούν με πολύ μικρότερους αριθμούς</w:t>
      </w:r>
      <w:r w:rsidR="00C00220" w:rsidRPr="005A69C5">
        <w:rPr>
          <w:rFonts w:asciiTheme="minorHAnsi" w:hAnsiTheme="minorHAnsi" w:cs="Arial"/>
          <w:b w:val="0"/>
          <w:color w:val="auto"/>
          <w:lang w:val="el-GR"/>
        </w:rPr>
        <w:t xml:space="preserve"> τα άτομα με καθεστώς </w:t>
      </w:r>
      <w:r w:rsidR="00C00220" w:rsidRPr="005A69C5">
        <w:rPr>
          <w:rFonts w:asciiTheme="minorHAnsi" w:hAnsiTheme="minorHAnsi" w:cs="Arial"/>
          <w:b w:val="0"/>
          <w:color w:val="auto"/>
          <w:lang w:val="el-GR"/>
        </w:rPr>
        <w:lastRenderedPageBreak/>
        <w:t xml:space="preserve">συμπληρωματικής προστασίας (με </w:t>
      </w:r>
      <w:r w:rsidR="005D0EFE">
        <w:rPr>
          <w:rFonts w:asciiTheme="minorHAnsi" w:hAnsiTheme="minorHAnsi" w:cs="Arial"/>
          <w:b w:val="0"/>
          <w:color w:val="auto"/>
          <w:lang w:val="el-GR"/>
        </w:rPr>
        <w:t>98</w:t>
      </w:r>
      <w:r w:rsidR="00C00220" w:rsidRPr="005A69C5">
        <w:rPr>
          <w:rFonts w:asciiTheme="minorHAnsi" w:hAnsiTheme="minorHAnsi" w:cs="Arial"/>
          <w:b w:val="0"/>
          <w:color w:val="auto"/>
          <w:lang w:val="el-GR"/>
        </w:rPr>
        <w:t xml:space="preserve"> άτομα ή </w:t>
      </w:r>
      <w:r w:rsidR="00DC77F0" w:rsidRPr="005A69C5">
        <w:rPr>
          <w:rFonts w:asciiTheme="minorHAnsi" w:hAnsiTheme="minorHAnsi" w:cs="Arial"/>
          <w:b w:val="0"/>
          <w:color w:val="auto"/>
          <w:lang w:val="el-GR"/>
        </w:rPr>
        <w:t>8</w:t>
      </w:r>
      <w:r w:rsidR="00C00220" w:rsidRPr="005A69C5">
        <w:rPr>
          <w:rFonts w:asciiTheme="minorHAnsi" w:hAnsiTheme="minorHAnsi" w:cs="Arial"/>
          <w:b w:val="0"/>
          <w:color w:val="auto"/>
          <w:lang w:val="el-GR"/>
        </w:rPr>
        <w:t xml:space="preserve">%), </w:t>
      </w:r>
      <w:r w:rsidR="00B2245D" w:rsidRPr="005A69C5">
        <w:rPr>
          <w:rFonts w:asciiTheme="minorHAnsi" w:hAnsiTheme="minorHAnsi" w:cs="Arial"/>
          <w:b w:val="0"/>
          <w:color w:val="auto"/>
          <w:lang w:val="el-GR"/>
        </w:rPr>
        <w:t xml:space="preserve"> οι Ευρωπαίοι πολίτες (με </w:t>
      </w:r>
      <w:r w:rsidR="00985DD0" w:rsidRPr="005A69C5">
        <w:rPr>
          <w:rFonts w:asciiTheme="minorHAnsi" w:hAnsiTheme="minorHAnsi" w:cs="Arial"/>
          <w:b w:val="0"/>
          <w:color w:val="auto"/>
          <w:lang w:val="el-GR"/>
        </w:rPr>
        <w:t>6</w:t>
      </w:r>
      <w:r w:rsidR="00305019">
        <w:rPr>
          <w:rFonts w:asciiTheme="minorHAnsi" w:hAnsiTheme="minorHAnsi" w:cs="Arial"/>
          <w:b w:val="0"/>
          <w:color w:val="auto"/>
          <w:lang w:val="el-GR"/>
        </w:rPr>
        <w:t>5</w:t>
      </w:r>
      <w:r w:rsidR="00981BE7" w:rsidRPr="005A69C5">
        <w:rPr>
          <w:rFonts w:asciiTheme="minorHAnsi" w:hAnsiTheme="minorHAnsi" w:cs="Arial"/>
          <w:b w:val="0"/>
          <w:color w:val="auto"/>
          <w:lang w:val="el-GR"/>
        </w:rPr>
        <w:t xml:space="preserve"> ή </w:t>
      </w:r>
      <w:r w:rsidR="00562CBA" w:rsidRPr="005A69C5">
        <w:rPr>
          <w:rFonts w:asciiTheme="minorHAnsi" w:hAnsiTheme="minorHAnsi" w:cs="Arial"/>
          <w:b w:val="0"/>
          <w:color w:val="auto"/>
          <w:lang w:val="el-GR"/>
        </w:rPr>
        <w:t>5</w:t>
      </w:r>
      <w:r w:rsidR="00985DD0" w:rsidRPr="005A69C5">
        <w:rPr>
          <w:rFonts w:asciiTheme="minorHAnsi" w:hAnsiTheme="minorHAnsi" w:cs="Arial"/>
          <w:b w:val="0"/>
          <w:color w:val="auto"/>
          <w:lang w:val="el-GR"/>
        </w:rPr>
        <w:t>%) και</w:t>
      </w:r>
      <w:r w:rsidR="00B2245D" w:rsidRPr="005A69C5">
        <w:rPr>
          <w:rFonts w:asciiTheme="minorHAnsi" w:hAnsiTheme="minorHAnsi" w:cs="Arial"/>
          <w:b w:val="0"/>
          <w:color w:val="auto"/>
          <w:lang w:val="el-GR"/>
        </w:rPr>
        <w:t xml:space="preserve"> </w:t>
      </w:r>
      <w:r w:rsidR="00AE1A11" w:rsidRPr="005A69C5">
        <w:rPr>
          <w:rFonts w:asciiTheme="minorHAnsi" w:hAnsiTheme="minorHAnsi" w:cs="Arial"/>
          <w:b w:val="0"/>
          <w:color w:val="auto"/>
          <w:lang w:val="el-GR"/>
        </w:rPr>
        <w:t xml:space="preserve">οι αλλοδαποί (με </w:t>
      </w:r>
      <w:r w:rsidR="005D0EFE">
        <w:rPr>
          <w:rFonts w:asciiTheme="minorHAnsi" w:hAnsiTheme="minorHAnsi" w:cs="Arial"/>
          <w:b w:val="0"/>
          <w:color w:val="auto"/>
          <w:lang w:val="el-GR"/>
        </w:rPr>
        <w:t>3</w:t>
      </w:r>
      <w:r w:rsidR="00305019">
        <w:rPr>
          <w:rFonts w:asciiTheme="minorHAnsi" w:hAnsiTheme="minorHAnsi" w:cs="Arial"/>
          <w:b w:val="0"/>
          <w:color w:val="auto"/>
          <w:lang w:val="el-GR"/>
        </w:rPr>
        <w:t>8</w:t>
      </w:r>
      <w:r w:rsidR="006B77E1" w:rsidRPr="005A69C5">
        <w:rPr>
          <w:rFonts w:asciiTheme="minorHAnsi" w:hAnsiTheme="minorHAnsi" w:cs="Arial"/>
          <w:b w:val="0"/>
          <w:color w:val="auto"/>
          <w:lang w:val="el-GR"/>
        </w:rPr>
        <w:t xml:space="preserve"> άτομα ή </w:t>
      </w:r>
      <w:r w:rsidR="00562CBA" w:rsidRPr="005A69C5">
        <w:rPr>
          <w:rFonts w:asciiTheme="minorHAnsi" w:hAnsiTheme="minorHAnsi" w:cs="Arial"/>
          <w:b w:val="0"/>
          <w:color w:val="auto"/>
          <w:lang w:val="el-GR"/>
        </w:rPr>
        <w:t>3</w:t>
      </w:r>
      <w:r w:rsidR="006B77E1" w:rsidRPr="005A69C5">
        <w:rPr>
          <w:rFonts w:asciiTheme="minorHAnsi" w:hAnsiTheme="minorHAnsi" w:cs="Arial"/>
          <w:b w:val="0"/>
          <w:color w:val="auto"/>
          <w:lang w:val="el-GR"/>
        </w:rPr>
        <w:t>%)</w:t>
      </w:r>
      <w:r w:rsidR="00593C7F" w:rsidRPr="005A69C5">
        <w:rPr>
          <w:rFonts w:asciiTheme="minorHAnsi" w:hAnsiTheme="minorHAnsi" w:cs="Arial"/>
          <w:b w:val="0"/>
          <w:color w:val="auto"/>
          <w:lang w:val="el-GR"/>
        </w:rPr>
        <w:t xml:space="preserve"> </w:t>
      </w:r>
      <w:r w:rsidRPr="005A69C5">
        <w:rPr>
          <w:rFonts w:asciiTheme="minorHAnsi" w:hAnsiTheme="minorHAnsi" w:cs="Arial"/>
          <w:b w:val="0"/>
          <w:color w:val="auto"/>
          <w:lang w:val="el-GR"/>
        </w:rPr>
        <w:t xml:space="preserve">[βλέπε πίνακα </w:t>
      </w:r>
      <w:r w:rsidR="00B20282" w:rsidRPr="005A69C5">
        <w:rPr>
          <w:rFonts w:asciiTheme="minorHAnsi" w:hAnsiTheme="minorHAnsi" w:cs="Arial"/>
          <w:b w:val="0"/>
          <w:color w:val="auto"/>
          <w:lang w:val="el-GR"/>
        </w:rPr>
        <w:t>30</w:t>
      </w:r>
      <w:r w:rsidRPr="005A69C5">
        <w:rPr>
          <w:rFonts w:asciiTheme="minorHAnsi" w:hAnsiTheme="minorHAnsi" w:cs="Arial"/>
          <w:b w:val="0"/>
          <w:color w:val="auto"/>
          <w:lang w:val="el-GR"/>
        </w:rPr>
        <w:t>].</w:t>
      </w:r>
    </w:p>
    <w:p w:rsidR="006A42F3" w:rsidRPr="005A69C5" w:rsidRDefault="006A42F3" w:rsidP="006A42F3">
      <w:pPr>
        <w:spacing w:line="276" w:lineRule="auto"/>
        <w:jc w:val="both"/>
        <w:rPr>
          <w:rFonts w:asciiTheme="minorHAnsi" w:hAnsiTheme="minorHAnsi" w:cs="Arial"/>
          <w:b w:val="0"/>
          <w:color w:val="auto"/>
          <w:lang w:val="el-GR"/>
        </w:rPr>
      </w:pPr>
    </w:p>
    <w:p w:rsidR="006A42F3" w:rsidRPr="00086EC0" w:rsidRDefault="006A42F3" w:rsidP="006A42F3">
      <w:pPr>
        <w:spacing w:line="276" w:lineRule="auto"/>
        <w:jc w:val="both"/>
        <w:rPr>
          <w:rFonts w:asciiTheme="minorHAnsi" w:hAnsiTheme="minorHAnsi" w:cs="Arial"/>
          <w:b w:val="0"/>
          <w:color w:val="auto"/>
          <w:lang w:val="el-GR"/>
        </w:rPr>
      </w:pPr>
      <w:r w:rsidRPr="00086EC0">
        <w:rPr>
          <w:rFonts w:asciiTheme="minorHAnsi" w:hAnsiTheme="minorHAnsi" w:cs="Arial"/>
          <w:b w:val="0"/>
          <w:color w:val="auto"/>
          <w:lang w:val="el-GR"/>
        </w:rPr>
        <w:t>Όσον αφο</w:t>
      </w:r>
      <w:r w:rsidR="0085496A" w:rsidRPr="00086EC0">
        <w:rPr>
          <w:rFonts w:asciiTheme="minorHAnsi" w:hAnsiTheme="minorHAnsi" w:cs="Arial"/>
          <w:b w:val="0"/>
          <w:color w:val="auto"/>
          <w:lang w:val="el-GR"/>
        </w:rPr>
        <w:t>ρά τους Ευρωπαίους πολίτες (</w:t>
      </w:r>
      <w:r w:rsidR="00985DD0">
        <w:rPr>
          <w:rFonts w:asciiTheme="minorHAnsi" w:hAnsiTheme="minorHAnsi" w:cs="Arial"/>
          <w:b w:val="0"/>
          <w:color w:val="auto"/>
          <w:lang w:val="el-GR"/>
        </w:rPr>
        <w:t>6</w:t>
      </w:r>
      <w:r w:rsidR="00305019">
        <w:rPr>
          <w:rFonts w:asciiTheme="minorHAnsi" w:hAnsiTheme="minorHAnsi" w:cs="Arial"/>
          <w:b w:val="0"/>
          <w:color w:val="auto"/>
          <w:lang w:val="el-GR"/>
        </w:rPr>
        <w:t>5</w:t>
      </w:r>
      <w:r w:rsidRPr="00086EC0">
        <w:rPr>
          <w:rFonts w:asciiTheme="minorHAnsi" w:hAnsiTheme="minorHAnsi" w:cs="Arial"/>
          <w:b w:val="0"/>
          <w:color w:val="auto"/>
          <w:lang w:val="el-GR"/>
        </w:rPr>
        <w:t xml:space="preserve"> άτομα), </w:t>
      </w:r>
      <w:r w:rsidR="0085496A" w:rsidRPr="00086EC0">
        <w:rPr>
          <w:rFonts w:asciiTheme="minorHAnsi" w:hAnsiTheme="minorHAnsi" w:cs="Arial"/>
          <w:b w:val="0"/>
          <w:color w:val="auto"/>
          <w:lang w:val="el-GR"/>
        </w:rPr>
        <w:t xml:space="preserve">οι περισσότεροι είναι </w:t>
      </w:r>
      <w:r w:rsidR="002947DF" w:rsidRPr="00086EC0">
        <w:rPr>
          <w:rFonts w:asciiTheme="minorHAnsi" w:hAnsiTheme="minorHAnsi" w:cs="Arial"/>
          <w:b w:val="0"/>
          <w:color w:val="auto"/>
          <w:lang w:val="el-GR"/>
        </w:rPr>
        <w:t>Έλληνες (</w:t>
      </w:r>
      <w:r w:rsidR="00985DD0">
        <w:rPr>
          <w:rFonts w:asciiTheme="minorHAnsi" w:hAnsiTheme="minorHAnsi" w:cs="Arial"/>
          <w:b w:val="0"/>
          <w:color w:val="auto"/>
          <w:lang w:val="el-GR"/>
        </w:rPr>
        <w:t>2</w:t>
      </w:r>
      <w:r w:rsidR="005D0EFE">
        <w:rPr>
          <w:rFonts w:asciiTheme="minorHAnsi" w:hAnsiTheme="minorHAnsi" w:cs="Arial"/>
          <w:b w:val="0"/>
          <w:color w:val="auto"/>
          <w:lang w:val="el-GR"/>
        </w:rPr>
        <w:t>7</w:t>
      </w:r>
      <w:r w:rsidR="002947DF" w:rsidRPr="00086EC0">
        <w:rPr>
          <w:rFonts w:asciiTheme="minorHAnsi" w:hAnsiTheme="minorHAnsi" w:cs="Arial"/>
          <w:b w:val="0"/>
          <w:color w:val="auto"/>
          <w:lang w:val="el-GR"/>
        </w:rPr>
        <w:t xml:space="preserve"> άτομα) , </w:t>
      </w:r>
      <w:r w:rsidR="00985DD0" w:rsidRPr="00086EC0">
        <w:rPr>
          <w:rFonts w:asciiTheme="minorHAnsi" w:hAnsiTheme="minorHAnsi" w:cs="Arial"/>
          <w:b w:val="0"/>
          <w:color w:val="auto"/>
          <w:lang w:val="el-GR"/>
        </w:rPr>
        <w:t>Ρουμάνοι (</w:t>
      </w:r>
      <w:r w:rsidR="00985DD0">
        <w:rPr>
          <w:rFonts w:asciiTheme="minorHAnsi" w:hAnsiTheme="minorHAnsi" w:cs="Arial"/>
          <w:b w:val="0"/>
          <w:color w:val="auto"/>
          <w:lang w:val="el-GR"/>
        </w:rPr>
        <w:t>1</w:t>
      </w:r>
      <w:r w:rsidR="00305019">
        <w:rPr>
          <w:rFonts w:asciiTheme="minorHAnsi" w:hAnsiTheme="minorHAnsi" w:cs="Arial"/>
          <w:b w:val="0"/>
          <w:color w:val="auto"/>
          <w:lang w:val="el-GR"/>
        </w:rPr>
        <w:t>3</w:t>
      </w:r>
      <w:r w:rsidR="00985DD0" w:rsidRPr="00086EC0">
        <w:rPr>
          <w:rFonts w:asciiTheme="minorHAnsi" w:hAnsiTheme="minorHAnsi" w:cs="Arial"/>
          <w:b w:val="0"/>
          <w:color w:val="auto"/>
          <w:lang w:val="el-GR"/>
        </w:rPr>
        <w:t xml:space="preserve"> άτομα) </w:t>
      </w:r>
      <w:r w:rsidR="003533B9">
        <w:rPr>
          <w:rFonts w:asciiTheme="minorHAnsi" w:hAnsiTheme="minorHAnsi" w:cs="Arial"/>
          <w:b w:val="0"/>
          <w:color w:val="auto"/>
          <w:lang w:val="el-GR"/>
        </w:rPr>
        <w:t xml:space="preserve">ή </w:t>
      </w:r>
      <w:r w:rsidR="003533B9" w:rsidRPr="00086EC0">
        <w:rPr>
          <w:rFonts w:asciiTheme="minorHAnsi" w:hAnsiTheme="minorHAnsi" w:cs="Arial"/>
          <w:b w:val="0"/>
          <w:color w:val="auto"/>
          <w:lang w:val="el-GR"/>
        </w:rPr>
        <w:t>Βούλγαροι (</w:t>
      </w:r>
      <w:r w:rsidR="00305019">
        <w:rPr>
          <w:rFonts w:asciiTheme="minorHAnsi" w:hAnsiTheme="minorHAnsi" w:cs="Arial"/>
          <w:b w:val="0"/>
          <w:color w:val="auto"/>
          <w:lang w:val="el-GR"/>
        </w:rPr>
        <w:t>10</w:t>
      </w:r>
      <w:r w:rsidR="003533B9" w:rsidRPr="00086EC0">
        <w:rPr>
          <w:rFonts w:asciiTheme="minorHAnsi" w:hAnsiTheme="minorHAnsi" w:cs="Arial"/>
          <w:b w:val="0"/>
          <w:color w:val="auto"/>
          <w:lang w:val="el-GR"/>
        </w:rPr>
        <w:t xml:space="preserve"> άτομα) </w:t>
      </w:r>
      <w:r w:rsidRPr="00086EC0">
        <w:rPr>
          <w:rFonts w:asciiTheme="minorHAnsi" w:hAnsiTheme="minorHAnsi" w:cs="Arial"/>
          <w:b w:val="0"/>
          <w:color w:val="auto"/>
          <w:lang w:val="el-GR"/>
        </w:rPr>
        <w:t xml:space="preserve">[βλέπε πίνακα </w:t>
      </w:r>
      <w:r w:rsidR="00B20282" w:rsidRPr="00086EC0">
        <w:rPr>
          <w:rFonts w:asciiTheme="minorHAnsi" w:hAnsiTheme="minorHAnsi" w:cs="Arial"/>
          <w:b w:val="0"/>
          <w:color w:val="auto"/>
          <w:lang w:val="el-GR"/>
        </w:rPr>
        <w:t>31</w:t>
      </w:r>
      <w:r w:rsidRPr="00086EC0">
        <w:rPr>
          <w:rFonts w:asciiTheme="minorHAnsi" w:hAnsiTheme="minorHAnsi" w:cs="Arial"/>
          <w:b w:val="0"/>
          <w:color w:val="auto"/>
          <w:lang w:val="el-GR"/>
        </w:rPr>
        <w:t>].</w:t>
      </w:r>
    </w:p>
    <w:p w:rsidR="006A42F3" w:rsidRPr="006527D4" w:rsidRDefault="006A42F3" w:rsidP="00E7707C">
      <w:pPr>
        <w:spacing w:line="276" w:lineRule="auto"/>
        <w:jc w:val="both"/>
        <w:rPr>
          <w:rFonts w:ascii="Calibri" w:eastAsia="MS Mincho" w:hAnsi="Calibri" w:cs="Arial"/>
          <w:b w:val="0"/>
          <w:bCs w:val="0"/>
          <w:color w:val="FF0000"/>
          <w:sz w:val="22"/>
          <w:szCs w:val="22"/>
          <w:lang w:val="el-GR"/>
        </w:rPr>
      </w:pPr>
    </w:p>
    <w:p w:rsidR="00E27309" w:rsidRPr="00D43642" w:rsidRDefault="00E27309" w:rsidP="00E7707C">
      <w:pPr>
        <w:spacing w:line="276" w:lineRule="auto"/>
        <w:ind w:left="4320" w:hanging="4320"/>
        <w:rPr>
          <w:rFonts w:ascii="Calibri" w:eastAsia="MS Mincho" w:hAnsi="Calibri" w:cs="Arial"/>
          <w:bCs w:val="0"/>
          <w:color w:val="auto"/>
          <w:sz w:val="22"/>
          <w:szCs w:val="22"/>
          <w:lang w:val="el-GR"/>
        </w:rPr>
      </w:pPr>
    </w:p>
    <w:p w:rsidR="005307FA" w:rsidRPr="00D43642" w:rsidRDefault="005307FA" w:rsidP="005307FA">
      <w:pPr>
        <w:rPr>
          <w:rFonts w:ascii="Calibri" w:hAnsi="Calibri" w:cs="Calibri"/>
          <w:b w:val="0"/>
          <w:color w:val="auto"/>
          <w:u w:val="single"/>
          <w:lang w:val="el-GR"/>
        </w:rPr>
      </w:pPr>
      <w:r w:rsidRPr="00D43642">
        <w:rPr>
          <w:rFonts w:ascii="Calibri" w:hAnsi="Calibri" w:cs="Calibri"/>
          <w:b w:val="0"/>
          <w:color w:val="auto"/>
          <w:u w:val="single"/>
          <w:lang w:val="el-GR"/>
        </w:rPr>
        <w:t>ΣΗΜΕΙΩΣΗ: Για πρόσθετη πληροφόρηση υπάρχουν οι συνημμένοι πίνακες στο τέλος της Έκθεσης.</w:t>
      </w:r>
    </w:p>
    <w:p w:rsidR="00E27309" w:rsidRPr="006527D4" w:rsidRDefault="00E27309" w:rsidP="0084305D">
      <w:pPr>
        <w:spacing w:line="276" w:lineRule="auto"/>
        <w:ind w:left="4320" w:hanging="4320"/>
        <w:rPr>
          <w:rFonts w:ascii="Calibri" w:eastAsia="MS Mincho" w:hAnsi="Calibri" w:cs="Arial"/>
          <w:bCs w:val="0"/>
          <w:color w:val="FF0000"/>
          <w:sz w:val="22"/>
          <w:szCs w:val="22"/>
          <w:lang w:val="el-GR"/>
        </w:rPr>
      </w:pPr>
    </w:p>
    <w:p w:rsidR="009024D8" w:rsidRPr="00E411AE" w:rsidRDefault="009024D8" w:rsidP="00E27309">
      <w:pPr>
        <w:spacing w:line="276" w:lineRule="auto"/>
        <w:ind w:left="4320" w:hanging="4320"/>
        <w:rPr>
          <w:rFonts w:ascii="Calibri" w:eastAsia="MS Mincho" w:hAnsi="Calibri" w:cs="Arial"/>
          <w:bCs w:val="0"/>
          <w:color w:val="auto"/>
          <w:sz w:val="22"/>
          <w:szCs w:val="22"/>
          <w:lang w:val="el-GR"/>
        </w:rPr>
      </w:pPr>
    </w:p>
    <w:p w:rsidR="009024D8" w:rsidRPr="00E411AE" w:rsidRDefault="009024D8" w:rsidP="00E27309">
      <w:pPr>
        <w:spacing w:line="276" w:lineRule="auto"/>
        <w:ind w:left="4320" w:hanging="4320"/>
        <w:rPr>
          <w:rFonts w:ascii="Calibri" w:eastAsia="MS Mincho" w:hAnsi="Calibri" w:cs="Arial"/>
          <w:bCs w:val="0"/>
          <w:color w:val="auto"/>
          <w:lang w:val="el-GR"/>
        </w:rPr>
      </w:pPr>
    </w:p>
    <w:p w:rsidR="00E27309" w:rsidRPr="00E411AE" w:rsidRDefault="00E27309" w:rsidP="00B04C44">
      <w:pPr>
        <w:spacing w:line="276" w:lineRule="auto"/>
        <w:ind w:left="4320" w:hanging="4320"/>
        <w:jc w:val="right"/>
        <w:rPr>
          <w:rFonts w:ascii="Calibri" w:eastAsia="MS Mincho" w:hAnsi="Calibri" w:cs="Arial"/>
          <w:bCs w:val="0"/>
          <w:color w:val="auto"/>
          <w:lang w:val="el-GR"/>
        </w:rPr>
      </w:pPr>
      <w:r w:rsidRPr="00E411AE">
        <w:rPr>
          <w:rFonts w:ascii="Calibri" w:eastAsia="MS Mincho" w:hAnsi="Calibri" w:cs="Arial"/>
          <w:bCs w:val="0"/>
          <w:color w:val="auto"/>
          <w:lang w:val="el-GR"/>
        </w:rPr>
        <w:tab/>
        <w:t xml:space="preserve"> Παρατηρητήριο Αγοράς Εργασίας</w:t>
      </w:r>
    </w:p>
    <w:p w:rsidR="00E27309" w:rsidRPr="00E411AE" w:rsidRDefault="009024D8" w:rsidP="00B04C44">
      <w:pPr>
        <w:spacing w:line="276" w:lineRule="auto"/>
        <w:jc w:val="right"/>
        <w:rPr>
          <w:rFonts w:ascii="Calibri" w:eastAsia="MS Mincho" w:hAnsi="Calibri" w:cs="Arial"/>
          <w:bCs w:val="0"/>
          <w:color w:val="auto"/>
          <w:lang w:val="el-GR"/>
        </w:rPr>
      </w:pPr>
      <w:r w:rsidRPr="00E411AE">
        <w:rPr>
          <w:rFonts w:ascii="Calibri" w:eastAsia="MS Mincho" w:hAnsi="Calibri" w:cs="Arial"/>
          <w:bCs w:val="0"/>
          <w:color w:val="auto"/>
          <w:lang w:val="el-GR"/>
        </w:rPr>
        <w:t xml:space="preserve">                                                                                                                    </w:t>
      </w:r>
      <w:r w:rsidR="00E27309" w:rsidRPr="00E411AE">
        <w:rPr>
          <w:rFonts w:ascii="Calibri" w:eastAsia="MS Mincho" w:hAnsi="Calibri" w:cs="Arial"/>
          <w:bCs w:val="0"/>
          <w:color w:val="auto"/>
          <w:lang w:val="el-GR"/>
        </w:rPr>
        <w:t>Τμήμα Εργασίας</w:t>
      </w:r>
    </w:p>
    <w:p w:rsidR="009024D8" w:rsidRPr="008A47B3" w:rsidRDefault="009024D8" w:rsidP="00B04C44">
      <w:pPr>
        <w:spacing w:line="276" w:lineRule="auto"/>
        <w:jc w:val="right"/>
        <w:rPr>
          <w:rFonts w:ascii="Calibri" w:eastAsia="MS Mincho" w:hAnsi="Calibri" w:cs="Arial"/>
          <w:bCs w:val="0"/>
          <w:color w:val="auto"/>
          <w:lang w:val="el-GR"/>
        </w:rPr>
      </w:pPr>
      <w:r w:rsidRPr="00E411AE">
        <w:rPr>
          <w:rFonts w:ascii="Calibri" w:eastAsia="MS Mincho" w:hAnsi="Calibri" w:cs="Arial"/>
          <w:bCs w:val="0"/>
          <w:color w:val="auto"/>
          <w:lang w:val="el-GR"/>
        </w:rPr>
        <w:tab/>
      </w:r>
      <w:r w:rsidRPr="00E411AE">
        <w:rPr>
          <w:rFonts w:ascii="Calibri" w:eastAsia="MS Mincho" w:hAnsi="Calibri" w:cs="Arial"/>
          <w:bCs w:val="0"/>
          <w:color w:val="auto"/>
          <w:lang w:val="el-GR"/>
        </w:rPr>
        <w:tab/>
      </w:r>
      <w:r w:rsidRPr="00E411AE">
        <w:rPr>
          <w:rFonts w:ascii="Calibri" w:eastAsia="MS Mincho" w:hAnsi="Calibri" w:cs="Arial"/>
          <w:bCs w:val="0"/>
          <w:color w:val="auto"/>
          <w:lang w:val="el-GR"/>
        </w:rPr>
        <w:tab/>
      </w:r>
      <w:r w:rsidRPr="00E411AE">
        <w:rPr>
          <w:rFonts w:ascii="Calibri" w:eastAsia="MS Mincho" w:hAnsi="Calibri" w:cs="Arial"/>
          <w:bCs w:val="0"/>
          <w:color w:val="auto"/>
          <w:lang w:val="el-GR"/>
        </w:rPr>
        <w:tab/>
      </w:r>
      <w:r w:rsidRPr="00E411AE">
        <w:rPr>
          <w:rFonts w:ascii="Calibri" w:eastAsia="MS Mincho" w:hAnsi="Calibri" w:cs="Arial"/>
          <w:bCs w:val="0"/>
          <w:color w:val="auto"/>
          <w:lang w:val="el-GR"/>
        </w:rPr>
        <w:tab/>
      </w:r>
      <w:r w:rsidRPr="00E411AE">
        <w:rPr>
          <w:rFonts w:ascii="Calibri" w:eastAsia="MS Mincho" w:hAnsi="Calibri" w:cs="Arial"/>
          <w:bCs w:val="0"/>
          <w:color w:val="auto"/>
          <w:lang w:val="el-GR"/>
        </w:rPr>
        <w:tab/>
      </w:r>
      <w:r w:rsidRPr="00E411AE">
        <w:rPr>
          <w:rFonts w:ascii="Calibri" w:eastAsia="MS Mincho" w:hAnsi="Calibri" w:cs="Arial"/>
          <w:bCs w:val="0"/>
          <w:color w:val="auto"/>
          <w:lang w:val="el-GR"/>
        </w:rPr>
        <w:tab/>
      </w:r>
      <w:r w:rsidRPr="00E411AE">
        <w:rPr>
          <w:rFonts w:ascii="Calibri" w:eastAsia="MS Mincho" w:hAnsi="Calibri" w:cs="Arial"/>
          <w:bCs w:val="0"/>
          <w:color w:val="auto"/>
          <w:lang w:val="el-GR"/>
        </w:rPr>
        <w:tab/>
      </w:r>
      <w:r w:rsidR="00305019">
        <w:rPr>
          <w:rFonts w:ascii="Calibri" w:eastAsia="MS Mincho" w:hAnsi="Calibri" w:cs="Arial"/>
          <w:bCs w:val="0"/>
          <w:color w:val="auto"/>
          <w:lang w:val="el-GR"/>
        </w:rPr>
        <w:t>Οκτώ</w:t>
      </w:r>
      <w:r w:rsidR="00DB7DA3">
        <w:rPr>
          <w:rFonts w:ascii="Calibri" w:eastAsia="MS Mincho" w:hAnsi="Calibri" w:cs="Arial"/>
          <w:bCs w:val="0"/>
          <w:color w:val="auto"/>
          <w:lang w:val="el-GR"/>
        </w:rPr>
        <w:t>βριος</w:t>
      </w:r>
      <w:r w:rsidR="00AC60FA" w:rsidRPr="008A47B3">
        <w:rPr>
          <w:rFonts w:ascii="Calibri" w:eastAsia="MS Mincho" w:hAnsi="Calibri" w:cs="Arial"/>
          <w:bCs w:val="0"/>
          <w:color w:val="auto"/>
          <w:lang w:val="el-GR"/>
        </w:rPr>
        <w:t xml:space="preserve"> 202</w:t>
      </w:r>
      <w:r w:rsidR="006527D4" w:rsidRPr="008A47B3">
        <w:rPr>
          <w:rFonts w:ascii="Calibri" w:eastAsia="MS Mincho" w:hAnsi="Calibri" w:cs="Arial"/>
          <w:bCs w:val="0"/>
          <w:color w:val="auto"/>
          <w:lang w:val="el-GR"/>
        </w:rPr>
        <w:t>2</w:t>
      </w:r>
    </w:p>
    <w:p w:rsidR="00E27309" w:rsidRPr="008A47B3" w:rsidRDefault="00E27309" w:rsidP="00E27309">
      <w:pPr>
        <w:spacing w:after="200" w:line="276" w:lineRule="auto"/>
        <w:rPr>
          <w:rFonts w:ascii="Calibri" w:eastAsia="MS Mincho" w:hAnsi="Calibri" w:cs="Arial"/>
          <w:b w:val="0"/>
          <w:bCs w:val="0"/>
          <w:color w:val="auto"/>
          <w:sz w:val="18"/>
          <w:szCs w:val="18"/>
          <w:lang w:val="el-GR"/>
        </w:rPr>
      </w:pPr>
    </w:p>
    <w:p w:rsidR="00E27309" w:rsidRPr="008A47B3" w:rsidRDefault="00E27309" w:rsidP="00E27309">
      <w:pPr>
        <w:spacing w:after="200" w:line="276" w:lineRule="auto"/>
        <w:rPr>
          <w:rFonts w:ascii="Calibri" w:eastAsia="MS Mincho" w:hAnsi="Calibri" w:cs="Arial"/>
          <w:b w:val="0"/>
          <w:bCs w:val="0"/>
          <w:color w:val="auto"/>
          <w:sz w:val="18"/>
          <w:szCs w:val="18"/>
          <w:lang w:val="el-GR"/>
        </w:rPr>
      </w:pPr>
    </w:p>
    <w:p w:rsidR="00E27309" w:rsidRPr="008A47B3" w:rsidRDefault="00E27309" w:rsidP="00E27309">
      <w:pPr>
        <w:spacing w:after="200" w:line="276" w:lineRule="auto"/>
        <w:rPr>
          <w:rFonts w:ascii="Calibri" w:eastAsia="MS Mincho" w:hAnsi="Calibri" w:cs="Arial"/>
          <w:b w:val="0"/>
          <w:bCs w:val="0"/>
          <w:color w:val="auto"/>
          <w:sz w:val="18"/>
          <w:szCs w:val="18"/>
          <w:lang w:val="el-GR"/>
        </w:rPr>
      </w:pPr>
    </w:p>
    <w:p w:rsidR="00E27309" w:rsidRPr="008A47B3" w:rsidRDefault="00E27309" w:rsidP="00E27309">
      <w:pPr>
        <w:spacing w:after="200" w:line="276" w:lineRule="auto"/>
        <w:rPr>
          <w:rFonts w:ascii="Calibri" w:eastAsia="MS Mincho" w:hAnsi="Calibri" w:cs="Arial"/>
          <w:b w:val="0"/>
          <w:bCs w:val="0"/>
          <w:color w:val="auto"/>
          <w:sz w:val="18"/>
          <w:szCs w:val="18"/>
          <w:lang w:val="el-GR"/>
        </w:rPr>
      </w:pPr>
    </w:p>
    <w:p w:rsidR="00E27309" w:rsidRPr="008A47B3" w:rsidRDefault="00E27309" w:rsidP="00E27309">
      <w:pPr>
        <w:spacing w:after="200" w:line="276" w:lineRule="auto"/>
        <w:rPr>
          <w:rFonts w:ascii="Calibri" w:eastAsia="MS Mincho" w:hAnsi="Calibri" w:cs="Arial"/>
          <w:b w:val="0"/>
          <w:bCs w:val="0"/>
          <w:color w:val="auto"/>
          <w:sz w:val="18"/>
          <w:szCs w:val="18"/>
          <w:lang w:val="el-GR"/>
        </w:rPr>
      </w:pPr>
    </w:p>
    <w:p w:rsidR="00E27309" w:rsidRPr="008A47B3" w:rsidRDefault="00E27309" w:rsidP="00E27309">
      <w:pPr>
        <w:spacing w:after="200" w:line="276" w:lineRule="auto"/>
        <w:rPr>
          <w:rFonts w:ascii="Calibri" w:eastAsia="MS Mincho" w:hAnsi="Calibri" w:cs="Arial"/>
          <w:b w:val="0"/>
          <w:bCs w:val="0"/>
          <w:color w:val="auto"/>
          <w:sz w:val="18"/>
          <w:szCs w:val="18"/>
          <w:lang w:val="el-GR"/>
        </w:rPr>
      </w:pPr>
    </w:p>
    <w:p w:rsidR="00AD09B0" w:rsidRPr="008A47B3" w:rsidRDefault="00AD09B0" w:rsidP="00EA5178">
      <w:pPr>
        <w:spacing w:after="200" w:line="276" w:lineRule="auto"/>
        <w:rPr>
          <w:rFonts w:ascii="Calibri" w:eastAsia="MS Mincho" w:hAnsi="Calibri" w:cs="Arial"/>
          <w:b w:val="0"/>
          <w:bCs w:val="0"/>
          <w:color w:val="auto"/>
          <w:sz w:val="18"/>
          <w:szCs w:val="18"/>
          <w:lang w:val="el-GR"/>
        </w:rPr>
      </w:pPr>
    </w:p>
    <w:p w:rsidR="0000195F" w:rsidRPr="008A47B3" w:rsidRDefault="0000195F" w:rsidP="00EA5178">
      <w:pPr>
        <w:spacing w:after="200" w:line="276" w:lineRule="auto"/>
        <w:rPr>
          <w:rFonts w:ascii="Calibri" w:eastAsia="MS Mincho" w:hAnsi="Calibri" w:cs="Arial"/>
          <w:b w:val="0"/>
          <w:bCs w:val="0"/>
          <w:color w:val="auto"/>
          <w:sz w:val="18"/>
          <w:szCs w:val="18"/>
          <w:lang w:val="el-GR"/>
        </w:rPr>
      </w:pPr>
    </w:p>
    <w:p w:rsidR="0000195F" w:rsidRPr="008A47B3" w:rsidRDefault="0000195F" w:rsidP="00EA5178">
      <w:pPr>
        <w:spacing w:after="200" w:line="276" w:lineRule="auto"/>
        <w:rPr>
          <w:rFonts w:ascii="Calibri" w:eastAsia="MS Mincho" w:hAnsi="Calibri" w:cs="Arial"/>
          <w:b w:val="0"/>
          <w:bCs w:val="0"/>
          <w:color w:val="auto"/>
          <w:sz w:val="18"/>
          <w:szCs w:val="18"/>
          <w:lang w:val="el-GR"/>
        </w:rPr>
      </w:pPr>
    </w:p>
    <w:p w:rsidR="00764E4A" w:rsidRPr="008A47B3" w:rsidRDefault="00764E4A" w:rsidP="00EA5178">
      <w:pPr>
        <w:spacing w:after="200" w:line="276" w:lineRule="auto"/>
        <w:rPr>
          <w:rFonts w:ascii="Calibri" w:eastAsia="MS Mincho" w:hAnsi="Calibri" w:cs="Arial"/>
          <w:b w:val="0"/>
          <w:bCs w:val="0"/>
          <w:color w:val="auto"/>
          <w:sz w:val="18"/>
          <w:szCs w:val="18"/>
          <w:lang w:val="el-GR"/>
        </w:rPr>
      </w:pPr>
    </w:p>
    <w:p w:rsidR="009E2E51" w:rsidRPr="008A47B3" w:rsidRDefault="009E2E51" w:rsidP="00EA5178">
      <w:pPr>
        <w:spacing w:after="200" w:line="276" w:lineRule="auto"/>
        <w:rPr>
          <w:rFonts w:ascii="Calibri" w:hAnsi="Calibri" w:cs="Calibri"/>
          <w:b w:val="0"/>
          <w:color w:val="auto"/>
          <w:sz w:val="18"/>
          <w:szCs w:val="18"/>
          <w:lang w:val="el-GR"/>
        </w:rPr>
      </w:pPr>
    </w:p>
    <w:p w:rsidR="009E2E51" w:rsidRPr="008A47B3" w:rsidRDefault="009E2E51" w:rsidP="00EA5178">
      <w:pPr>
        <w:spacing w:after="200" w:line="276" w:lineRule="auto"/>
        <w:rPr>
          <w:rFonts w:ascii="Calibri" w:hAnsi="Calibri" w:cs="Calibri"/>
          <w:b w:val="0"/>
          <w:color w:val="auto"/>
          <w:sz w:val="18"/>
          <w:szCs w:val="18"/>
          <w:lang w:val="el-GR"/>
        </w:rPr>
      </w:pPr>
    </w:p>
    <w:p w:rsidR="009E2E51" w:rsidRPr="008A47B3" w:rsidRDefault="009E2E51" w:rsidP="00EA5178">
      <w:pPr>
        <w:spacing w:after="200" w:line="276" w:lineRule="auto"/>
        <w:rPr>
          <w:rFonts w:ascii="Calibri" w:hAnsi="Calibri" w:cs="Calibri"/>
          <w:b w:val="0"/>
          <w:color w:val="auto"/>
          <w:sz w:val="18"/>
          <w:szCs w:val="18"/>
          <w:lang w:val="el-GR"/>
        </w:rPr>
      </w:pPr>
    </w:p>
    <w:p w:rsidR="009E2E51" w:rsidRPr="008A47B3" w:rsidRDefault="009E2E51" w:rsidP="00EA5178">
      <w:pPr>
        <w:spacing w:after="200" w:line="276" w:lineRule="auto"/>
        <w:rPr>
          <w:rFonts w:ascii="Calibri" w:hAnsi="Calibri" w:cs="Calibri"/>
          <w:b w:val="0"/>
          <w:color w:val="auto"/>
          <w:sz w:val="18"/>
          <w:szCs w:val="18"/>
          <w:lang w:val="el-GR"/>
        </w:rPr>
      </w:pPr>
    </w:p>
    <w:p w:rsidR="009E2E51" w:rsidRPr="008A47B3" w:rsidRDefault="009E2E51" w:rsidP="00EA5178">
      <w:pPr>
        <w:spacing w:after="200" w:line="276" w:lineRule="auto"/>
        <w:rPr>
          <w:rFonts w:ascii="Calibri" w:hAnsi="Calibri" w:cs="Calibri"/>
          <w:b w:val="0"/>
          <w:color w:val="auto"/>
          <w:sz w:val="18"/>
          <w:szCs w:val="18"/>
          <w:lang w:val="el-GR"/>
        </w:rPr>
      </w:pPr>
    </w:p>
    <w:p w:rsidR="009E2E51" w:rsidRPr="008A47B3" w:rsidRDefault="009E2E51" w:rsidP="00EA5178">
      <w:pPr>
        <w:spacing w:after="200" w:line="276" w:lineRule="auto"/>
        <w:rPr>
          <w:rFonts w:ascii="Calibri" w:hAnsi="Calibri" w:cs="Calibri"/>
          <w:b w:val="0"/>
          <w:color w:val="auto"/>
          <w:sz w:val="18"/>
          <w:szCs w:val="18"/>
          <w:lang w:val="el-GR"/>
        </w:rPr>
      </w:pPr>
    </w:p>
    <w:p w:rsidR="009E2E51" w:rsidRPr="008A47B3" w:rsidRDefault="009E2E51" w:rsidP="00EA5178">
      <w:pPr>
        <w:spacing w:after="200" w:line="276" w:lineRule="auto"/>
        <w:rPr>
          <w:rFonts w:ascii="Calibri" w:hAnsi="Calibri" w:cs="Calibri"/>
          <w:b w:val="0"/>
          <w:color w:val="auto"/>
          <w:sz w:val="18"/>
          <w:szCs w:val="18"/>
          <w:lang w:val="el-GR"/>
        </w:rPr>
      </w:pPr>
    </w:p>
    <w:p w:rsidR="002C431C" w:rsidRPr="008A47B3" w:rsidRDefault="002C431C" w:rsidP="00EA5178">
      <w:pPr>
        <w:spacing w:after="200" w:line="276" w:lineRule="auto"/>
        <w:rPr>
          <w:rFonts w:ascii="Calibri" w:hAnsi="Calibri" w:cs="Calibri"/>
          <w:b w:val="0"/>
          <w:color w:val="auto"/>
          <w:sz w:val="18"/>
          <w:szCs w:val="18"/>
          <w:lang w:val="el-GR"/>
        </w:rPr>
      </w:pPr>
    </w:p>
    <w:p w:rsidR="003533B9" w:rsidRPr="008A47B3" w:rsidRDefault="003533B9" w:rsidP="00EA5178">
      <w:pPr>
        <w:spacing w:after="200" w:line="276" w:lineRule="auto"/>
        <w:rPr>
          <w:rFonts w:ascii="Calibri" w:hAnsi="Calibri" w:cs="Calibri"/>
          <w:b w:val="0"/>
          <w:color w:val="auto"/>
          <w:sz w:val="18"/>
          <w:szCs w:val="18"/>
          <w:lang w:val="el-GR"/>
        </w:rPr>
      </w:pPr>
    </w:p>
    <w:p w:rsidR="00CA31D1" w:rsidRPr="00987C78" w:rsidRDefault="005F26A3" w:rsidP="00EA5178">
      <w:pPr>
        <w:spacing w:after="200" w:line="276" w:lineRule="auto"/>
        <w:rPr>
          <w:rFonts w:ascii="Calibri" w:hAnsi="Calibri" w:cs="Calibri"/>
          <w:b w:val="0"/>
          <w:color w:val="auto"/>
          <w:sz w:val="18"/>
          <w:szCs w:val="18"/>
        </w:rPr>
      </w:pPr>
      <w:proofErr w:type="spellStart"/>
      <w:r w:rsidRPr="00AB685C">
        <w:rPr>
          <w:rFonts w:ascii="Calibri" w:hAnsi="Calibri" w:cs="Calibri"/>
          <w:b w:val="0"/>
          <w:color w:val="auto"/>
          <w:sz w:val="18"/>
          <w:szCs w:val="18"/>
          <w:lang w:val="el-GR"/>
        </w:rPr>
        <w:t>ΜΡη</w:t>
      </w:r>
      <w:proofErr w:type="spellEnd"/>
      <w:r w:rsidRPr="00EC2EEB">
        <w:rPr>
          <w:rFonts w:ascii="Calibri" w:hAnsi="Calibri" w:cs="Calibri"/>
          <w:b w:val="0"/>
          <w:color w:val="auto"/>
          <w:sz w:val="18"/>
          <w:szCs w:val="18"/>
        </w:rPr>
        <w:t xml:space="preserve">, </w:t>
      </w:r>
      <w:r w:rsidR="00305019">
        <w:rPr>
          <w:rFonts w:ascii="Calibri" w:hAnsi="Calibri" w:cs="Calibri"/>
          <w:b w:val="0"/>
          <w:color w:val="auto"/>
          <w:sz w:val="18"/>
          <w:szCs w:val="18"/>
        </w:rPr>
        <w:fldChar w:fldCharType="begin"/>
      </w:r>
      <w:r w:rsidR="00305019">
        <w:rPr>
          <w:rFonts w:ascii="Calibri" w:hAnsi="Calibri" w:cs="Calibri"/>
          <w:b w:val="0"/>
          <w:color w:val="auto"/>
          <w:sz w:val="18"/>
          <w:szCs w:val="18"/>
        </w:rPr>
        <w:instrText xml:space="preserve"> FILENAME  \p  \* MERGEFORMAT </w:instrText>
      </w:r>
      <w:r w:rsidR="00305019">
        <w:rPr>
          <w:rFonts w:ascii="Calibri" w:hAnsi="Calibri" w:cs="Calibri"/>
          <w:b w:val="0"/>
          <w:color w:val="auto"/>
          <w:sz w:val="18"/>
          <w:szCs w:val="18"/>
        </w:rPr>
        <w:fldChar w:fldCharType="separate"/>
      </w:r>
      <w:r w:rsidR="00305019">
        <w:rPr>
          <w:rFonts w:ascii="Calibri" w:hAnsi="Calibri" w:cs="Calibri"/>
          <w:b w:val="0"/>
          <w:noProof/>
          <w:color w:val="auto"/>
          <w:sz w:val="18"/>
          <w:szCs w:val="18"/>
        </w:rPr>
        <w:t>C:\Users\Administrator\M RIGOU\Ανεργία - Μηνιαίες Εκθέσεις\2022 registered unemployed-monthly figures\September 2022\ΚΕΦΑΛΑΙΟ Ι  ΙΙ September 2022.docx</w:t>
      </w:r>
      <w:r w:rsidR="00305019">
        <w:rPr>
          <w:rFonts w:ascii="Calibri" w:hAnsi="Calibri" w:cs="Calibri"/>
          <w:b w:val="0"/>
          <w:color w:val="auto"/>
          <w:sz w:val="18"/>
          <w:szCs w:val="18"/>
        </w:rPr>
        <w:fldChar w:fldCharType="end"/>
      </w:r>
    </w:p>
    <w:sectPr w:rsidR="00CA31D1" w:rsidRPr="00987C78" w:rsidSect="00457897">
      <w:footerReference w:type="default" r:id="rId17"/>
      <w:pgSz w:w="11906" w:h="16838" w:code="9"/>
      <w:pgMar w:top="1135" w:right="1558" w:bottom="1440" w:left="1900" w:header="709" w:footer="709" w:gutter="227"/>
      <w:pgNumType w:start="1"/>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509" w:rsidRDefault="002E3509">
      <w:r>
        <w:separator/>
      </w:r>
    </w:p>
  </w:endnote>
  <w:endnote w:type="continuationSeparator" w:id="0">
    <w:p w:rsidR="002E3509" w:rsidRDefault="002E3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20002A87" w:usb1="00000000" w:usb2="00000000" w:usb3="00000000" w:csb0="000001FF" w:csb1="00000000"/>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793020"/>
      <w:docPartObj>
        <w:docPartGallery w:val="Page Numbers (Bottom of Page)"/>
        <w:docPartUnique/>
      </w:docPartObj>
    </w:sdtPr>
    <w:sdtEndPr>
      <w:rPr>
        <w:noProof/>
      </w:rPr>
    </w:sdtEndPr>
    <w:sdtContent>
      <w:p w:rsidR="0057318C" w:rsidRDefault="0057318C">
        <w:pPr>
          <w:pStyle w:val="Footer"/>
          <w:jc w:val="right"/>
        </w:pPr>
        <w:r>
          <w:fldChar w:fldCharType="begin"/>
        </w:r>
        <w:r>
          <w:instrText xml:space="preserve"> PAGE   \* MERGEFORMAT </w:instrText>
        </w:r>
        <w:r>
          <w:fldChar w:fldCharType="separate"/>
        </w:r>
        <w:r w:rsidR="00971747">
          <w:rPr>
            <w:noProof/>
          </w:rPr>
          <w:t>13</w:t>
        </w:r>
        <w:r>
          <w:rPr>
            <w:noProof/>
          </w:rPr>
          <w:fldChar w:fldCharType="end"/>
        </w:r>
      </w:p>
    </w:sdtContent>
  </w:sdt>
  <w:p w:rsidR="0057318C" w:rsidRDefault="0057318C" w:rsidP="00FB3B7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509" w:rsidRDefault="002E3509">
      <w:r>
        <w:separator/>
      </w:r>
    </w:p>
  </w:footnote>
  <w:footnote w:type="continuationSeparator" w:id="0">
    <w:p w:rsidR="002E3509" w:rsidRDefault="002E3509">
      <w:r>
        <w:continuationSeparator/>
      </w:r>
    </w:p>
  </w:footnote>
  <w:footnote w:id="1">
    <w:p w:rsidR="00330E78" w:rsidRPr="006435EB" w:rsidRDefault="00330E78" w:rsidP="00330E78">
      <w:pPr>
        <w:pStyle w:val="FootnoteText"/>
        <w:rPr>
          <w:rFonts w:ascii="Calibri" w:hAnsi="Calibri" w:cs="Calibri"/>
          <w:sz w:val="18"/>
          <w:lang w:val="el-GR"/>
        </w:rPr>
      </w:pPr>
      <w:r w:rsidRPr="00887DBA">
        <w:rPr>
          <w:rStyle w:val="FootnoteReference"/>
          <w:sz w:val="18"/>
        </w:rPr>
        <w:footnoteRef/>
      </w:r>
      <w:r w:rsidRPr="00887DBA">
        <w:rPr>
          <w:sz w:val="18"/>
          <w:lang w:val="el-GR"/>
        </w:rPr>
        <w:t xml:space="preserve">  </w:t>
      </w:r>
      <w:r w:rsidRPr="006435EB">
        <w:rPr>
          <w:rFonts w:ascii="Calibri" w:hAnsi="Calibri" w:cs="Calibri"/>
          <w:sz w:val="18"/>
          <w:lang w:val="el-GR"/>
        </w:rPr>
        <w:t xml:space="preserve">Πηγή: </w:t>
      </w:r>
      <w:r w:rsidRPr="006435EB">
        <w:rPr>
          <w:rFonts w:ascii="Calibri" w:hAnsi="Calibri" w:cs="Calibri"/>
          <w:sz w:val="18"/>
        </w:rPr>
        <w:t>EUROSTAT</w:t>
      </w:r>
      <w:r w:rsidRPr="006435EB">
        <w:rPr>
          <w:rFonts w:ascii="Calibri" w:hAnsi="Calibri" w:cs="Calibri"/>
          <w:sz w:val="18"/>
          <w:lang w:val="el-GR"/>
        </w:rPr>
        <w:t xml:space="preserve">.  Αφορά σε ανεργία που υπολογίστηκε αξιοποιώντας την Έρευνα Εργατικού Δυναμικού και τα στατιστικά στοιχεία της Εγγεγραμμένης ανεργίας. Τα στοιχεία είναι διαθέσιμα με ένα μήνα καθυστέρηση. </w:t>
      </w:r>
      <w:r w:rsidRPr="00186699">
        <w:rPr>
          <w:rFonts w:ascii="Calibri" w:hAnsi="Calibri" w:cs="Calibri"/>
          <w:sz w:val="18"/>
          <w:lang w:val="el-GR"/>
        </w:rPr>
        <w:t>Δεν υπάρχουν νεότερα στοιχεία.</w:t>
      </w:r>
      <w:r w:rsidRPr="006435EB">
        <w:rPr>
          <w:rFonts w:ascii="Calibri" w:hAnsi="Calibri" w:cs="Calibri"/>
          <w:sz w:val="18"/>
          <w:lang w:val="el-GR"/>
        </w:rPr>
        <w:t xml:space="preserve"> </w:t>
      </w:r>
    </w:p>
  </w:footnote>
  <w:footnote w:id="2">
    <w:p w:rsidR="00330E78" w:rsidRPr="006435EB" w:rsidRDefault="00330E78" w:rsidP="00330E78">
      <w:pPr>
        <w:pStyle w:val="FootnoteText"/>
        <w:rPr>
          <w:rFonts w:ascii="Calibri" w:hAnsi="Calibri" w:cs="Calibri"/>
          <w:sz w:val="18"/>
          <w:lang w:val="el-GR"/>
        </w:rPr>
      </w:pPr>
      <w:r w:rsidRPr="006435EB">
        <w:rPr>
          <w:rStyle w:val="FootnoteReference"/>
          <w:rFonts w:ascii="Calibri" w:hAnsi="Calibri" w:cs="Calibri"/>
          <w:sz w:val="18"/>
        </w:rPr>
        <w:footnoteRef/>
      </w:r>
      <w:r w:rsidRPr="006435EB">
        <w:rPr>
          <w:rFonts w:ascii="Calibri" w:hAnsi="Calibri" w:cs="Calibri"/>
          <w:sz w:val="18"/>
          <w:lang w:val="el-GR"/>
        </w:rPr>
        <w:t xml:space="preserve">Πηγή: Στατιστική Υπηρεσία της Κυπριακής Δημοκρατίας.  Κυριότερα Αποτελέσματα , </w:t>
      </w:r>
      <w:r w:rsidR="00945EF9">
        <w:rPr>
          <w:rFonts w:ascii="Calibri" w:hAnsi="Calibri" w:cs="Calibri"/>
          <w:sz w:val="18"/>
          <w:lang w:val="el-GR"/>
        </w:rPr>
        <w:t>2</w:t>
      </w:r>
      <w:r w:rsidRPr="006435EB">
        <w:rPr>
          <w:rFonts w:ascii="Calibri" w:hAnsi="Calibri" w:cs="Calibri"/>
          <w:sz w:val="18"/>
          <w:vertAlign w:val="superscript"/>
          <w:lang w:val="el-GR"/>
        </w:rPr>
        <w:t>ο</w:t>
      </w:r>
      <w:r w:rsidRPr="006435EB">
        <w:rPr>
          <w:rFonts w:ascii="Calibri" w:hAnsi="Calibri" w:cs="Calibri"/>
          <w:sz w:val="18"/>
          <w:lang w:val="el-GR"/>
        </w:rPr>
        <w:t xml:space="preserve"> τρίμηνο 20</w:t>
      </w:r>
      <w:r>
        <w:rPr>
          <w:rFonts w:ascii="Calibri" w:hAnsi="Calibri" w:cs="Calibri"/>
          <w:sz w:val="18"/>
          <w:lang w:val="el-GR"/>
        </w:rPr>
        <w:t>22</w:t>
      </w:r>
      <w:r w:rsidRPr="006435EB">
        <w:rPr>
          <w:rFonts w:ascii="Calibri" w:hAnsi="Calibri" w:cs="Calibri"/>
          <w:sz w:val="18"/>
          <w:lang w:val="el-GR"/>
        </w:rPr>
        <w:t xml:space="preserve"> .</w:t>
      </w:r>
    </w:p>
  </w:footnote>
  <w:footnote w:id="3">
    <w:p w:rsidR="00F71A53" w:rsidRPr="00887DBA" w:rsidRDefault="00F71A53" w:rsidP="00F71A53">
      <w:pPr>
        <w:pStyle w:val="FootnoteText"/>
        <w:rPr>
          <w:sz w:val="18"/>
          <w:szCs w:val="18"/>
          <w:lang w:val="el-GR"/>
        </w:rPr>
      </w:pPr>
      <w:r w:rsidRPr="00887DBA">
        <w:rPr>
          <w:rStyle w:val="FootnoteReference"/>
          <w:sz w:val="18"/>
          <w:szCs w:val="18"/>
        </w:rPr>
        <w:footnoteRef/>
      </w:r>
      <w:r w:rsidRPr="00887DBA">
        <w:rPr>
          <w:sz w:val="18"/>
          <w:szCs w:val="18"/>
          <w:lang w:val="el-GR"/>
        </w:rPr>
        <w:t>Στον αριθμό των νέων εγγραφών περιλαμβάνονται και οι επανεγγραφές ανέργων των οποίων για διάφορους λόγους η προηγούμενη αίτηση τερματίστηκε (</w:t>
      </w:r>
      <w:proofErr w:type="spellStart"/>
      <w:r w:rsidRPr="00887DBA">
        <w:rPr>
          <w:sz w:val="18"/>
          <w:szCs w:val="18"/>
          <w:lang w:val="el-GR"/>
        </w:rPr>
        <w:t>π.χ</w:t>
      </w:r>
      <w:proofErr w:type="spellEnd"/>
      <w:r w:rsidRPr="00887DBA">
        <w:rPr>
          <w:sz w:val="18"/>
          <w:szCs w:val="18"/>
          <w:lang w:val="el-GR"/>
        </w:rPr>
        <w:t xml:space="preserve"> μη έγκαιρη ανανέωση της εγγραφής τους).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6188"/>
    <w:multiLevelType w:val="hybridMultilevel"/>
    <w:tmpl w:val="DA349E92"/>
    <w:lvl w:ilvl="0" w:tplc="813ED02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075A7"/>
    <w:multiLevelType w:val="hybridMultilevel"/>
    <w:tmpl w:val="4816EEEC"/>
    <w:lvl w:ilvl="0" w:tplc="80DC1BE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CA5D80"/>
    <w:multiLevelType w:val="hybridMultilevel"/>
    <w:tmpl w:val="EEE2EA70"/>
    <w:lvl w:ilvl="0" w:tplc="F964082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26014"/>
    <w:multiLevelType w:val="hybridMultilevel"/>
    <w:tmpl w:val="405A494C"/>
    <w:lvl w:ilvl="0" w:tplc="3340A1F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984D79"/>
    <w:multiLevelType w:val="hybridMultilevel"/>
    <w:tmpl w:val="6D548CB0"/>
    <w:lvl w:ilvl="0" w:tplc="219A6D7A">
      <w:start w:val="1"/>
      <w:numFmt w:val="decimal"/>
      <w:lvlText w:val="%1."/>
      <w:lvlJc w:val="left"/>
      <w:pPr>
        <w:ind w:left="720" w:hanging="360"/>
      </w:pPr>
      <w:rPr>
        <w:rFonts w:hint="default"/>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BE67E0C"/>
    <w:multiLevelType w:val="hybridMultilevel"/>
    <w:tmpl w:val="E73EF0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7769A9"/>
    <w:multiLevelType w:val="hybridMultilevel"/>
    <w:tmpl w:val="097C2378"/>
    <w:lvl w:ilvl="0" w:tplc="60A2A15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972E62"/>
    <w:multiLevelType w:val="hybridMultilevel"/>
    <w:tmpl w:val="AFFE4A46"/>
    <w:lvl w:ilvl="0" w:tplc="021C44F4">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EB407C"/>
    <w:multiLevelType w:val="hybridMultilevel"/>
    <w:tmpl w:val="529475CA"/>
    <w:lvl w:ilvl="0" w:tplc="040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ED70FC"/>
    <w:multiLevelType w:val="hybridMultilevel"/>
    <w:tmpl w:val="31C6CC72"/>
    <w:lvl w:ilvl="0" w:tplc="B13C01C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4D4AB4"/>
    <w:multiLevelType w:val="hybridMultilevel"/>
    <w:tmpl w:val="4998C4E4"/>
    <w:lvl w:ilvl="0" w:tplc="E7F8B79C">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517029"/>
    <w:multiLevelType w:val="hybridMultilevel"/>
    <w:tmpl w:val="40B25BAE"/>
    <w:lvl w:ilvl="0" w:tplc="04090005">
      <w:start w:val="1"/>
      <w:numFmt w:val="bullet"/>
      <w:lvlText w:val=""/>
      <w:lvlJc w:val="left"/>
      <w:pPr>
        <w:ind w:left="1440" w:hanging="360"/>
      </w:pPr>
      <w:rPr>
        <w:rFonts w:ascii="Wingdings" w:hAnsi="Wingdings" w:cs="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F5D3770"/>
    <w:multiLevelType w:val="hybridMultilevel"/>
    <w:tmpl w:val="95FC4860"/>
    <w:lvl w:ilvl="0" w:tplc="2AAA156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1D3FBD"/>
    <w:multiLevelType w:val="hybridMultilevel"/>
    <w:tmpl w:val="79E235DC"/>
    <w:lvl w:ilvl="0" w:tplc="689A6AE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DE6496"/>
    <w:multiLevelType w:val="hybridMultilevel"/>
    <w:tmpl w:val="1C1008B2"/>
    <w:lvl w:ilvl="0" w:tplc="040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AB3988"/>
    <w:multiLevelType w:val="hybridMultilevel"/>
    <w:tmpl w:val="D1B0C36C"/>
    <w:lvl w:ilvl="0" w:tplc="040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4F1A07"/>
    <w:multiLevelType w:val="hybridMultilevel"/>
    <w:tmpl w:val="68AAB1B8"/>
    <w:lvl w:ilvl="0" w:tplc="0408000B">
      <w:start w:val="1"/>
      <w:numFmt w:val="bullet"/>
      <w:lvlText w:val=""/>
      <w:lvlJc w:val="left"/>
      <w:pPr>
        <w:ind w:left="720" w:hanging="360"/>
      </w:pPr>
      <w:rPr>
        <w:rFonts w:ascii="Wingdings" w:hAnsi="Wingdings" w:hint="default"/>
        <w:color w:val="auto"/>
      </w:rPr>
    </w:lvl>
    <w:lvl w:ilvl="1" w:tplc="E7F8B79C">
      <w:start w:val="1"/>
      <w:numFmt w:val="bullet"/>
      <w:lvlText w:val=""/>
      <w:lvlJc w:val="left"/>
      <w:pPr>
        <w:ind w:left="1440" w:hanging="360"/>
      </w:pPr>
      <w:rPr>
        <w:rFonts w:ascii="Symbol" w:hAnsi="Symbol" w:cs="Symbo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3F79538B"/>
    <w:multiLevelType w:val="hybridMultilevel"/>
    <w:tmpl w:val="B0320002"/>
    <w:lvl w:ilvl="0" w:tplc="0409000B">
      <w:start w:val="1"/>
      <w:numFmt w:val="bullet"/>
      <w:lvlText w:val=""/>
      <w:lvlJc w:val="left"/>
      <w:pPr>
        <w:ind w:left="720" w:hanging="360"/>
      </w:pPr>
      <w:rPr>
        <w:rFonts w:ascii="Wingdings" w:hAnsi="Wingding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F66DF6"/>
    <w:multiLevelType w:val="hybridMultilevel"/>
    <w:tmpl w:val="922871EC"/>
    <w:lvl w:ilvl="0" w:tplc="040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340A2F"/>
    <w:multiLevelType w:val="hybridMultilevel"/>
    <w:tmpl w:val="08E6C224"/>
    <w:lvl w:ilvl="0" w:tplc="E7F8B79C">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B20F17"/>
    <w:multiLevelType w:val="hybridMultilevel"/>
    <w:tmpl w:val="EF7E3F76"/>
    <w:lvl w:ilvl="0" w:tplc="48D8E81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C11355"/>
    <w:multiLevelType w:val="hybridMultilevel"/>
    <w:tmpl w:val="EAFA40BE"/>
    <w:lvl w:ilvl="0" w:tplc="B666E02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4B016C"/>
    <w:multiLevelType w:val="hybridMultilevel"/>
    <w:tmpl w:val="BD586D7E"/>
    <w:lvl w:ilvl="0" w:tplc="24B0D15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575B01"/>
    <w:multiLevelType w:val="hybridMultilevel"/>
    <w:tmpl w:val="07443C04"/>
    <w:lvl w:ilvl="0" w:tplc="040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626622"/>
    <w:multiLevelType w:val="hybridMultilevel"/>
    <w:tmpl w:val="0900C9A2"/>
    <w:lvl w:ilvl="0" w:tplc="040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8B036C"/>
    <w:multiLevelType w:val="hybridMultilevel"/>
    <w:tmpl w:val="9ABE0DE8"/>
    <w:lvl w:ilvl="0" w:tplc="040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512B2C"/>
    <w:multiLevelType w:val="hybridMultilevel"/>
    <w:tmpl w:val="F286B960"/>
    <w:lvl w:ilvl="0" w:tplc="C39E05C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B122D2"/>
    <w:multiLevelType w:val="hybridMultilevel"/>
    <w:tmpl w:val="30162998"/>
    <w:lvl w:ilvl="0" w:tplc="0408000B">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8">
    <w:nsid w:val="68B25405"/>
    <w:multiLevelType w:val="hybridMultilevel"/>
    <w:tmpl w:val="021642BC"/>
    <w:lvl w:ilvl="0" w:tplc="040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77111F"/>
    <w:multiLevelType w:val="hybridMultilevel"/>
    <w:tmpl w:val="0A00DB38"/>
    <w:lvl w:ilvl="0" w:tplc="5AF855C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164D78"/>
    <w:multiLevelType w:val="hybridMultilevel"/>
    <w:tmpl w:val="654451A2"/>
    <w:lvl w:ilvl="0" w:tplc="040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693E84"/>
    <w:multiLevelType w:val="hybridMultilevel"/>
    <w:tmpl w:val="349A5C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F71566"/>
    <w:multiLevelType w:val="hybridMultilevel"/>
    <w:tmpl w:val="37AA07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836266"/>
    <w:multiLevelType w:val="hybridMultilevel"/>
    <w:tmpl w:val="D98C6F68"/>
    <w:lvl w:ilvl="0" w:tplc="929C03C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883F99"/>
    <w:multiLevelType w:val="hybridMultilevel"/>
    <w:tmpl w:val="7926144E"/>
    <w:lvl w:ilvl="0" w:tplc="34C82FA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FF0486"/>
    <w:multiLevelType w:val="hybridMultilevel"/>
    <w:tmpl w:val="5A140902"/>
    <w:lvl w:ilvl="0" w:tplc="040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655724"/>
    <w:multiLevelType w:val="hybridMultilevel"/>
    <w:tmpl w:val="6AC44554"/>
    <w:lvl w:ilvl="0" w:tplc="040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5"/>
  </w:num>
  <w:num w:numId="4">
    <w:abstractNumId w:val="7"/>
  </w:num>
  <w:num w:numId="5">
    <w:abstractNumId w:val="0"/>
  </w:num>
  <w:num w:numId="6">
    <w:abstractNumId w:val="22"/>
  </w:num>
  <w:num w:numId="7">
    <w:abstractNumId w:val="31"/>
  </w:num>
  <w:num w:numId="8">
    <w:abstractNumId w:val="17"/>
  </w:num>
  <w:num w:numId="9">
    <w:abstractNumId w:val="2"/>
  </w:num>
  <w:num w:numId="10">
    <w:abstractNumId w:val="4"/>
  </w:num>
  <w:num w:numId="11">
    <w:abstractNumId w:val="9"/>
  </w:num>
  <w:num w:numId="12">
    <w:abstractNumId w:val="29"/>
  </w:num>
  <w:num w:numId="13">
    <w:abstractNumId w:val="26"/>
  </w:num>
  <w:num w:numId="14">
    <w:abstractNumId w:val="32"/>
  </w:num>
  <w:num w:numId="15">
    <w:abstractNumId w:val="1"/>
  </w:num>
  <w:num w:numId="16">
    <w:abstractNumId w:val="3"/>
  </w:num>
  <w:num w:numId="17">
    <w:abstractNumId w:val="21"/>
  </w:num>
  <w:num w:numId="18">
    <w:abstractNumId w:val="12"/>
  </w:num>
  <w:num w:numId="19">
    <w:abstractNumId w:val="6"/>
  </w:num>
  <w:num w:numId="20">
    <w:abstractNumId w:val="34"/>
  </w:num>
  <w:num w:numId="21">
    <w:abstractNumId w:val="18"/>
  </w:num>
  <w:num w:numId="22">
    <w:abstractNumId w:val="33"/>
  </w:num>
  <w:num w:numId="23">
    <w:abstractNumId w:val="13"/>
  </w:num>
  <w:num w:numId="24">
    <w:abstractNumId w:val="24"/>
  </w:num>
  <w:num w:numId="25">
    <w:abstractNumId w:val="27"/>
  </w:num>
  <w:num w:numId="26">
    <w:abstractNumId w:val="11"/>
  </w:num>
  <w:num w:numId="27">
    <w:abstractNumId w:val="36"/>
  </w:num>
  <w:num w:numId="28">
    <w:abstractNumId w:val="23"/>
  </w:num>
  <w:num w:numId="29">
    <w:abstractNumId w:val="14"/>
  </w:num>
  <w:num w:numId="30">
    <w:abstractNumId w:val="15"/>
  </w:num>
  <w:num w:numId="31">
    <w:abstractNumId w:val="8"/>
  </w:num>
  <w:num w:numId="32">
    <w:abstractNumId w:val="30"/>
  </w:num>
  <w:num w:numId="33">
    <w:abstractNumId w:val="35"/>
  </w:num>
  <w:num w:numId="34">
    <w:abstractNumId w:val="19"/>
  </w:num>
  <w:num w:numId="35">
    <w:abstractNumId w:val="10"/>
  </w:num>
  <w:num w:numId="36">
    <w:abstractNumId w:val="25"/>
  </w:num>
  <w:num w:numId="37">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rawingGridHorizontalSpacing w:val="241"/>
  <w:displayVertic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564"/>
    <w:rsid w:val="000000C9"/>
    <w:rsid w:val="000002D8"/>
    <w:rsid w:val="000005C8"/>
    <w:rsid w:val="00000A51"/>
    <w:rsid w:val="000010F4"/>
    <w:rsid w:val="000015DB"/>
    <w:rsid w:val="0000195F"/>
    <w:rsid w:val="00002136"/>
    <w:rsid w:val="00002939"/>
    <w:rsid w:val="00002B46"/>
    <w:rsid w:val="0000322F"/>
    <w:rsid w:val="00003714"/>
    <w:rsid w:val="000037F3"/>
    <w:rsid w:val="0000387B"/>
    <w:rsid w:val="00003C1F"/>
    <w:rsid w:val="00005BCF"/>
    <w:rsid w:val="00006386"/>
    <w:rsid w:val="000064B5"/>
    <w:rsid w:val="00006812"/>
    <w:rsid w:val="00006BCD"/>
    <w:rsid w:val="000071D9"/>
    <w:rsid w:val="00007776"/>
    <w:rsid w:val="0001226B"/>
    <w:rsid w:val="00012FCE"/>
    <w:rsid w:val="00013567"/>
    <w:rsid w:val="0001377A"/>
    <w:rsid w:val="0001395E"/>
    <w:rsid w:val="00014766"/>
    <w:rsid w:val="00015215"/>
    <w:rsid w:val="000153C5"/>
    <w:rsid w:val="00015698"/>
    <w:rsid w:val="000158B2"/>
    <w:rsid w:val="0001621A"/>
    <w:rsid w:val="000168FD"/>
    <w:rsid w:val="00017073"/>
    <w:rsid w:val="0001748A"/>
    <w:rsid w:val="0001751A"/>
    <w:rsid w:val="00017961"/>
    <w:rsid w:val="00020227"/>
    <w:rsid w:val="000203D1"/>
    <w:rsid w:val="00020505"/>
    <w:rsid w:val="000217F6"/>
    <w:rsid w:val="000218C2"/>
    <w:rsid w:val="00021C0C"/>
    <w:rsid w:val="00021DC4"/>
    <w:rsid w:val="00021EAB"/>
    <w:rsid w:val="00021F3C"/>
    <w:rsid w:val="000223BE"/>
    <w:rsid w:val="0002289D"/>
    <w:rsid w:val="00022911"/>
    <w:rsid w:val="00022A62"/>
    <w:rsid w:val="00023506"/>
    <w:rsid w:val="000238A7"/>
    <w:rsid w:val="00024297"/>
    <w:rsid w:val="000245CC"/>
    <w:rsid w:val="00024766"/>
    <w:rsid w:val="00024961"/>
    <w:rsid w:val="00024FDB"/>
    <w:rsid w:val="00025C09"/>
    <w:rsid w:val="00025C9F"/>
    <w:rsid w:val="00025E65"/>
    <w:rsid w:val="00025F98"/>
    <w:rsid w:val="000263CD"/>
    <w:rsid w:val="00026663"/>
    <w:rsid w:val="000278DE"/>
    <w:rsid w:val="00030A73"/>
    <w:rsid w:val="00030C63"/>
    <w:rsid w:val="00030F6E"/>
    <w:rsid w:val="00031743"/>
    <w:rsid w:val="00031900"/>
    <w:rsid w:val="00032031"/>
    <w:rsid w:val="00032C72"/>
    <w:rsid w:val="00033271"/>
    <w:rsid w:val="000335DD"/>
    <w:rsid w:val="00033A71"/>
    <w:rsid w:val="00033B05"/>
    <w:rsid w:val="0003432D"/>
    <w:rsid w:val="00034651"/>
    <w:rsid w:val="00034711"/>
    <w:rsid w:val="00034826"/>
    <w:rsid w:val="00034912"/>
    <w:rsid w:val="00034EF0"/>
    <w:rsid w:val="00035661"/>
    <w:rsid w:val="00036248"/>
    <w:rsid w:val="000364C5"/>
    <w:rsid w:val="00036556"/>
    <w:rsid w:val="00036665"/>
    <w:rsid w:val="00037994"/>
    <w:rsid w:val="00037B69"/>
    <w:rsid w:val="00040C24"/>
    <w:rsid w:val="00041917"/>
    <w:rsid w:val="00042210"/>
    <w:rsid w:val="00042590"/>
    <w:rsid w:val="00042624"/>
    <w:rsid w:val="00042734"/>
    <w:rsid w:val="000428F4"/>
    <w:rsid w:val="00043BF9"/>
    <w:rsid w:val="00043E74"/>
    <w:rsid w:val="0004520D"/>
    <w:rsid w:val="00045DFB"/>
    <w:rsid w:val="000460E9"/>
    <w:rsid w:val="000465C0"/>
    <w:rsid w:val="0004664E"/>
    <w:rsid w:val="00047258"/>
    <w:rsid w:val="00047404"/>
    <w:rsid w:val="00047567"/>
    <w:rsid w:val="000476AA"/>
    <w:rsid w:val="000477A2"/>
    <w:rsid w:val="000502CA"/>
    <w:rsid w:val="00051212"/>
    <w:rsid w:val="00051E9D"/>
    <w:rsid w:val="00052939"/>
    <w:rsid w:val="0005381F"/>
    <w:rsid w:val="00053F09"/>
    <w:rsid w:val="00053F40"/>
    <w:rsid w:val="00054252"/>
    <w:rsid w:val="0005526F"/>
    <w:rsid w:val="0005582E"/>
    <w:rsid w:val="00055ECE"/>
    <w:rsid w:val="00055EE0"/>
    <w:rsid w:val="000560C8"/>
    <w:rsid w:val="0005612F"/>
    <w:rsid w:val="000567C6"/>
    <w:rsid w:val="000574CE"/>
    <w:rsid w:val="000578CE"/>
    <w:rsid w:val="0005792D"/>
    <w:rsid w:val="000603FD"/>
    <w:rsid w:val="00060551"/>
    <w:rsid w:val="0006070F"/>
    <w:rsid w:val="00060B8F"/>
    <w:rsid w:val="0006109F"/>
    <w:rsid w:val="00061E5D"/>
    <w:rsid w:val="00062264"/>
    <w:rsid w:val="000629AF"/>
    <w:rsid w:val="00062D35"/>
    <w:rsid w:val="00062DAE"/>
    <w:rsid w:val="0006343C"/>
    <w:rsid w:val="000636D3"/>
    <w:rsid w:val="0006370F"/>
    <w:rsid w:val="0006392C"/>
    <w:rsid w:val="00063AA3"/>
    <w:rsid w:val="00063BCB"/>
    <w:rsid w:val="00063F67"/>
    <w:rsid w:val="00064E1A"/>
    <w:rsid w:val="000651A0"/>
    <w:rsid w:val="00065604"/>
    <w:rsid w:val="00066503"/>
    <w:rsid w:val="000666EB"/>
    <w:rsid w:val="00067B12"/>
    <w:rsid w:val="00067B40"/>
    <w:rsid w:val="00067D38"/>
    <w:rsid w:val="00070D0A"/>
    <w:rsid w:val="00070EBC"/>
    <w:rsid w:val="00071005"/>
    <w:rsid w:val="00071042"/>
    <w:rsid w:val="000710FD"/>
    <w:rsid w:val="000719C5"/>
    <w:rsid w:val="00071D2E"/>
    <w:rsid w:val="00072614"/>
    <w:rsid w:val="00072638"/>
    <w:rsid w:val="00072C39"/>
    <w:rsid w:val="000745AB"/>
    <w:rsid w:val="00074817"/>
    <w:rsid w:val="00074D17"/>
    <w:rsid w:val="00074D31"/>
    <w:rsid w:val="00075B80"/>
    <w:rsid w:val="0007616B"/>
    <w:rsid w:val="0007652C"/>
    <w:rsid w:val="000774CB"/>
    <w:rsid w:val="0007755D"/>
    <w:rsid w:val="000777D8"/>
    <w:rsid w:val="00077A28"/>
    <w:rsid w:val="00077A8E"/>
    <w:rsid w:val="00077E1E"/>
    <w:rsid w:val="00080002"/>
    <w:rsid w:val="00080540"/>
    <w:rsid w:val="00080737"/>
    <w:rsid w:val="00080A12"/>
    <w:rsid w:val="00080AEF"/>
    <w:rsid w:val="000810C2"/>
    <w:rsid w:val="0008153D"/>
    <w:rsid w:val="000815CE"/>
    <w:rsid w:val="00081D65"/>
    <w:rsid w:val="00081EBA"/>
    <w:rsid w:val="0008230D"/>
    <w:rsid w:val="00082AF4"/>
    <w:rsid w:val="00082C56"/>
    <w:rsid w:val="00083079"/>
    <w:rsid w:val="00083252"/>
    <w:rsid w:val="00083CEB"/>
    <w:rsid w:val="00083DA8"/>
    <w:rsid w:val="00083EEE"/>
    <w:rsid w:val="00084745"/>
    <w:rsid w:val="00084790"/>
    <w:rsid w:val="0008485C"/>
    <w:rsid w:val="00084924"/>
    <w:rsid w:val="00084951"/>
    <w:rsid w:val="00084A5A"/>
    <w:rsid w:val="00085097"/>
    <w:rsid w:val="0008545D"/>
    <w:rsid w:val="00085DAD"/>
    <w:rsid w:val="00085E8F"/>
    <w:rsid w:val="00086AD1"/>
    <w:rsid w:val="00086C3C"/>
    <w:rsid w:val="00086EC0"/>
    <w:rsid w:val="00087AC5"/>
    <w:rsid w:val="00087DA7"/>
    <w:rsid w:val="000905AF"/>
    <w:rsid w:val="00091406"/>
    <w:rsid w:val="000917CB"/>
    <w:rsid w:val="00091A16"/>
    <w:rsid w:val="00091BED"/>
    <w:rsid w:val="000923B3"/>
    <w:rsid w:val="00092718"/>
    <w:rsid w:val="000938CC"/>
    <w:rsid w:val="00094B90"/>
    <w:rsid w:val="00094DE9"/>
    <w:rsid w:val="000953A7"/>
    <w:rsid w:val="00095927"/>
    <w:rsid w:val="000964F0"/>
    <w:rsid w:val="00096956"/>
    <w:rsid w:val="00097411"/>
    <w:rsid w:val="000A05B4"/>
    <w:rsid w:val="000A0781"/>
    <w:rsid w:val="000A0D7F"/>
    <w:rsid w:val="000A1057"/>
    <w:rsid w:val="000A1651"/>
    <w:rsid w:val="000A176E"/>
    <w:rsid w:val="000A2094"/>
    <w:rsid w:val="000A2502"/>
    <w:rsid w:val="000A25D2"/>
    <w:rsid w:val="000A291E"/>
    <w:rsid w:val="000A2991"/>
    <w:rsid w:val="000A2EAD"/>
    <w:rsid w:val="000A4931"/>
    <w:rsid w:val="000A4D04"/>
    <w:rsid w:val="000A52B4"/>
    <w:rsid w:val="000A5A4C"/>
    <w:rsid w:val="000A5D70"/>
    <w:rsid w:val="000A7531"/>
    <w:rsid w:val="000A7ACB"/>
    <w:rsid w:val="000A7B48"/>
    <w:rsid w:val="000A7C4C"/>
    <w:rsid w:val="000B0AA8"/>
    <w:rsid w:val="000B0E61"/>
    <w:rsid w:val="000B0E81"/>
    <w:rsid w:val="000B20E8"/>
    <w:rsid w:val="000B2978"/>
    <w:rsid w:val="000B37C1"/>
    <w:rsid w:val="000B3DF9"/>
    <w:rsid w:val="000B404F"/>
    <w:rsid w:val="000B50D8"/>
    <w:rsid w:val="000B5586"/>
    <w:rsid w:val="000B668A"/>
    <w:rsid w:val="000B7206"/>
    <w:rsid w:val="000B7772"/>
    <w:rsid w:val="000B78A9"/>
    <w:rsid w:val="000B7C8F"/>
    <w:rsid w:val="000C043C"/>
    <w:rsid w:val="000C0F49"/>
    <w:rsid w:val="000C2635"/>
    <w:rsid w:val="000C2825"/>
    <w:rsid w:val="000C2D64"/>
    <w:rsid w:val="000C3126"/>
    <w:rsid w:val="000C3215"/>
    <w:rsid w:val="000C33B6"/>
    <w:rsid w:val="000C3535"/>
    <w:rsid w:val="000C36BE"/>
    <w:rsid w:val="000C3F8A"/>
    <w:rsid w:val="000C40E5"/>
    <w:rsid w:val="000C4527"/>
    <w:rsid w:val="000C4A69"/>
    <w:rsid w:val="000C56B0"/>
    <w:rsid w:val="000C5910"/>
    <w:rsid w:val="000C5AAD"/>
    <w:rsid w:val="000C5C23"/>
    <w:rsid w:val="000C67A4"/>
    <w:rsid w:val="000C6B6D"/>
    <w:rsid w:val="000C6D84"/>
    <w:rsid w:val="000C7289"/>
    <w:rsid w:val="000C7325"/>
    <w:rsid w:val="000C7455"/>
    <w:rsid w:val="000D0688"/>
    <w:rsid w:val="000D06F8"/>
    <w:rsid w:val="000D0F80"/>
    <w:rsid w:val="000D0F99"/>
    <w:rsid w:val="000D20A5"/>
    <w:rsid w:val="000D2914"/>
    <w:rsid w:val="000D2B22"/>
    <w:rsid w:val="000D3151"/>
    <w:rsid w:val="000D3183"/>
    <w:rsid w:val="000D38B4"/>
    <w:rsid w:val="000D3C23"/>
    <w:rsid w:val="000D3E45"/>
    <w:rsid w:val="000D3F6B"/>
    <w:rsid w:val="000D52F4"/>
    <w:rsid w:val="000D5749"/>
    <w:rsid w:val="000D5D3C"/>
    <w:rsid w:val="000D5D46"/>
    <w:rsid w:val="000D633B"/>
    <w:rsid w:val="000D6546"/>
    <w:rsid w:val="000D673E"/>
    <w:rsid w:val="000D68C0"/>
    <w:rsid w:val="000D6E4C"/>
    <w:rsid w:val="000D70F3"/>
    <w:rsid w:val="000D77E2"/>
    <w:rsid w:val="000D7B54"/>
    <w:rsid w:val="000E1349"/>
    <w:rsid w:val="000E1593"/>
    <w:rsid w:val="000E1A8D"/>
    <w:rsid w:val="000E1B29"/>
    <w:rsid w:val="000E1F72"/>
    <w:rsid w:val="000E220C"/>
    <w:rsid w:val="000E2916"/>
    <w:rsid w:val="000E33AA"/>
    <w:rsid w:val="000E3B2C"/>
    <w:rsid w:val="000E412C"/>
    <w:rsid w:val="000E4726"/>
    <w:rsid w:val="000E4734"/>
    <w:rsid w:val="000E5550"/>
    <w:rsid w:val="000E57D4"/>
    <w:rsid w:val="000E5E96"/>
    <w:rsid w:val="000E6496"/>
    <w:rsid w:val="000E7497"/>
    <w:rsid w:val="000E79EE"/>
    <w:rsid w:val="000E7DAE"/>
    <w:rsid w:val="000E7E00"/>
    <w:rsid w:val="000F045F"/>
    <w:rsid w:val="000F0659"/>
    <w:rsid w:val="000F07B0"/>
    <w:rsid w:val="000F0BD3"/>
    <w:rsid w:val="000F0DD9"/>
    <w:rsid w:val="000F0FA2"/>
    <w:rsid w:val="000F0FA5"/>
    <w:rsid w:val="000F15DE"/>
    <w:rsid w:val="000F2BD1"/>
    <w:rsid w:val="000F2DDB"/>
    <w:rsid w:val="000F2EC0"/>
    <w:rsid w:val="000F34B6"/>
    <w:rsid w:val="000F3A6B"/>
    <w:rsid w:val="000F3F9F"/>
    <w:rsid w:val="000F44AC"/>
    <w:rsid w:val="000F4D85"/>
    <w:rsid w:val="000F4E37"/>
    <w:rsid w:val="000F5362"/>
    <w:rsid w:val="000F5AE3"/>
    <w:rsid w:val="000F62C7"/>
    <w:rsid w:val="000F6B14"/>
    <w:rsid w:val="000F6B69"/>
    <w:rsid w:val="000F7694"/>
    <w:rsid w:val="000F7B9D"/>
    <w:rsid w:val="00100222"/>
    <w:rsid w:val="00100909"/>
    <w:rsid w:val="00101534"/>
    <w:rsid w:val="001016FE"/>
    <w:rsid w:val="0010225B"/>
    <w:rsid w:val="001023EE"/>
    <w:rsid w:val="001029E1"/>
    <w:rsid w:val="00102D12"/>
    <w:rsid w:val="0010315A"/>
    <w:rsid w:val="00103216"/>
    <w:rsid w:val="00103665"/>
    <w:rsid w:val="00104B4D"/>
    <w:rsid w:val="0010519B"/>
    <w:rsid w:val="001065F9"/>
    <w:rsid w:val="00106A48"/>
    <w:rsid w:val="00106B14"/>
    <w:rsid w:val="00107135"/>
    <w:rsid w:val="00107220"/>
    <w:rsid w:val="001075D1"/>
    <w:rsid w:val="00110393"/>
    <w:rsid w:val="001105BB"/>
    <w:rsid w:val="00110865"/>
    <w:rsid w:val="00111830"/>
    <w:rsid w:val="00112178"/>
    <w:rsid w:val="001122EF"/>
    <w:rsid w:val="00112B6B"/>
    <w:rsid w:val="00112E13"/>
    <w:rsid w:val="0011302B"/>
    <w:rsid w:val="00113314"/>
    <w:rsid w:val="001137F3"/>
    <w:rsid w:val="00113C51"/>
    <w:rsid w:val="00113F6D"/>
    <w:rsid w:val="001143C2"/>
    <w:rsid w:val="00114636"/>
    <w:rsid w:val="001149F2"/>
    <w:rsid w:val="00114F6D"/>
    <w:rsid w:val="0011607F"/>
    <w:rsid w:val="001161A2"/>
    <w:rsid w:val="00116371"/>
    <w:rsid w:val="0011680B"/>
    <w:rsid w:val="00116A24"/>
    <w:rsid w:val="00116DF4"/>
    <w:rsid w:val="0011709B"/>
    <w:rsid w:val="001170D9"/>
    <w:rsid w:val="001178B0"/>
    <w:rsid w:val="001178CE"/>
    <w:rsid w:val="00117AE4"/>
    <w:rsid w:val="001203FB"/>
    <w:rsid w:val="00120478"/>
    <w:rsid w:val="001204E7"/>
    <w:rsid w:val="00120726"/>
    <w:rsid w:val="0012080B"/>
    <w:rsid w:val="0012094F"/>
    <w:rsid w:val="00120A1D"/>
    <w:rsid w:val="00120F0F"/>
    <w:rsid w:val="001210B8"/>
    <w:rsid w:val="0012171C"/>
    <w:rsid w:val="00121C5D"/>
    <w:rsid w:val="00121D98"/>
    <w:rsid w:val="0012268D"/>
    <w:rsid w:val="00123ACE"/>
    <w:rsid w:val="0012459E"/>
    <w:rsid w:val="00124782"/>
    <w:rsid w:val="0012487B"/>
    <w:rsid w:val="00124D41"/>
    <w:rsid w:val="00125F42"/>
    <w:rsid w:val="00125F54"/>
    <w:rsid w:val="0012702D"/>
    <w:rsid w:val="00127907"/>
    <w:rsid w:val="00127E2F"/>
    <w:rsid w:val="001308DD"/>
    <w:rsid w:val="00130AB3"/>
    <w:rsid w:val="001336CB"/>
    <w:rsid w:val="00133A83"/>
    <w:rsid w:val="00134044"/>
    <w:rsid w:val="00134539"/>
    <w:rsid w:val="00134EFA"/>
    <w:rsid w:val="00136061"/>
    <w:rsid w:val="00136321"/>
    <w:rsid w:val="0013646B"/>
    <w:rsid w:val="00136674"/>
    <w:rsid w:val="0013688B"/>
    <w:rsid w:val="001378EF"/>
    <w:rsid w:val="00140AE1"/>
    <w:rsid w:val="00140EAA"/>
    <w:rsid w:val="001410BA"/>
    <w:rsid w:val="001420ED"/>
    <w:rsid w:val="00142DD8"/>
    <w:rsid w:val="00143486"/>
    <w:rsid w:val="00143530"/>
    <w:rsid w:val="0014359D"/>
    <w:rsid w:val="00143A1F"/>
    <w:rsid w:val="00144307"/>
    <w:rsid w:val="00144661"/>
    <w:rsid w:val="001447F5"/>
    <w:rsid w:val="0014494D"/>
    <w:rsid w:val="00144F61"/>
    <w:rsid w:val="0014588A"/>
    <w:rsid w:val="0014593C"/>
    <w:rsid w:val="001464F6"/>
    <w:rsid w:val="00146B9F"/>
    <w:rsid w:val="00146F69"/>
    <w:rsid w:val="0014790C"/>
    <w:rsid w:val="001479FA"/>
    <w:rsid w:val="00147B0B"/>
    <w:rsid w:val="00150015"/>
    <w:rsid w:val="001505B0"/>
    <w:rsid w:val="00150777"/>
    <w:rsid w:val="00150830"/>
    <w:rsid w:val="00150DF1"/>
    <w:rsid w:val="00150F88"/>
    <w:rsid w:val="001512BD"/>
    <w:rsid w:val="00151452"/>
    <w:rsid w:val="001519A8"/>
    <w:rsid w:val="00151D21"/>
    <w:rsid w:val="00151D54"/>
    <w:rsid w:val="00151FBA"/>
    <w:rsid w:val="00152629"/>
    <w:rsid w:val="00152DC3"/>
    <w:rsid w:val="00153082"/>
    <w:rsid w:val="0015329D"/>
    <w:rsid w:val="001535F3"/>
    <w:rsid w:val="001544AE"/>
    <w:rsid w:val="00154AA9"/>
    <w:rsid w:val="00155C1D"/>
    <w:rsid w:val="00156050"/>
    <w:rsid w:val="00156447"/>
    <w:rsid w:val="001565D8"/>
    <w:rsid w:val="001571B6"/>
    <w:rsid w:val="001573F3"/>
    <w:rsid w:val="001579D6"/>
    <w:rsid w:val="00157A11"/>
    <w:rsid w:val="00160E6D"/>
    <w:rsid w:val="00160F51"/>
    <w:rsid w:val="0016101C"/>
    <w:rsid w:val="0016125A"/>
    <w:rsid w:val="001612A0"/>
    <w:rsid w:val="0016146D"/>
    <w:rsid w:val="0016186B"/>
    <w:rsid w:val="001618EF"/>
    <w:rsid w:val="0016228C"/>
    <w:rsid w:val="0016230C"/>
    <w:rsid w:val="001627CC"/>
    <w:rsid w:val="00162C66"/>
    <w:rsid w:val="00162E96"/>
    <w:rsid w:val="00162F92"/>
    <w:rsid w:val="00163063"/>
    <w:rsid w:val="0016331A"/>
    <w:rsid w:val="001633AC"/>
    <w:rsid w:val="00164A27"/>
    <w:rsid w:val="00164BD5"/>
    <w:rsid w:val="00164C56"/>
    <w:rsid w:val="00165114"/>
    <w:rsid w:val="001654A6"/>
    <w:rsid w:val="00165C66"/>
    <w:rsid w:val="00165CCD"/>
    <w:rsid w:val="00165ECA"/>
    <w:rsid w:val="00165F42"/>
    <w:rsid w:val="0016706E"/>
    <w:rsid w:val="00167325"/>
    <w:rsid w:val="0016740F"/>
    <w:rsid w:val="00170496"/>
    <w:rsid w:val="001708E6"/>
    <w:rsid w:val="00170909"/>
    <w:rsid w:val="00170E92"/>
    <w:rsid w:val="00170FAC"/>
    <w:rsid w:val="0017214E"/>
    <w:rsid w:val="001726D7"/>
    <w:rsid w:val="00172AAD"/>
    <w:rsid w:val="00172D1E"/>
    <w:rsid w:val="00172ECE"/>
    <w:rsid w:val="00173334"/>
    <w:rsid w:val="001737AF"/>
    <w:rsid w:val="001739D3"/>
    <w:rsid w:val="00173AA8"/>
    <w:rsid w:val="00173D8E"/>
    <w:rsid w:val="00173E45"/>
    <w:rsid w:val="00174017"/>
    <w:rsid w:val="00174269"/>
    <w:rsid w:val="00174D4D"/>
    <w:rsid w:val="00174E01"/>
    <w:rsid w:val="001756BB"/>
    <w:rsid w:val="001763F9"/>
    <w:rsid w:val="0017663A"/>
    <w:rsid w:val="00176AFC"/>
    <w:rsid w:val="00177BBF"/>
    <w:rsid w:val="00177D84"/>
    <w:rsid w:val="00177DD4"/>
    <w:rsid w:val="00177EFF"/>
    <w:rsid w:val="00180A13"/>
    <w:rsid w:val="00181037"/>
    <w:rsid w:val="00181CB1"/>
    <w:rsid w:val="00182967"/>
    <w:rsid w:val="00182F3D"/>
    <w:rsid w:val="00183058"/>
    <w:rsid w:val="0018331A"/>
    <w:rsid w:val="00183EC1"/>
    <w:rsid w:val="00183F45"/>
    <w:rsid w:val="0018445A"/>
    <w:rsid w:val="00185975"/>
    <w:rsid w:val="001859F2"/>
    <w:rsid w:val="00186E04"/>
    <w:rsid w:val="0018719C"/>
    <w:rsid w:val="001874DE"/>
    <w:rsid w:val="00187C8D"/>
    <w:rsid w:val="001902F4"/>
    <w:rsid w:val="001905AF"/>
    <w:rsid w:val="0019066F"/>
    <w:rsid w:val="00190734"/>
    <w:rsid w:val="00190CB4"/>
    <w:rsid w:val="00190E92"/>
    <w:rsid w:val="0019137C"/>
    <w:rsid w:val="0019214B"/>
    <w:rsid w:val="0019270B"/>
    <w:rsid w:val="00192D7E"/>
    <w:rsid w:val="00192EBF"/>
    <w:rsid w:val="0019316C"/>
    <w:rsid w:val="00193534"/>
    <w:rsid w:val="001939C3"/>
    <w:rsid w:val="00194CC9"/>
    <w:rsid w:val="00194F2D"/>
    <w:rsid w:val="0019545B"/>
    <w:rsid w:val="00195770"/>
    <w:rsid w:val="00195B94"/>
    <w:rsid w:val="00195F51"/>
    <w:rsid w:val="00196E1B"/>
    <w:rsid w:val="0019710C"/>
    <w:rsid w:val="00197755"/>
    <w:rsid w:val="00197A9B"/>
    <w:rsid w:val="00197A9D"/>
    <w:rsid w:val="001A021A"/>
    <w:rsid w:val="001A02D9"/>
    <w:rsid w:val="001A12EE"/>
    <w:rsid w:val="001A13F2"/>
    <w:rsid w:val="001A1414"/>
    <w:rsid w:val="001A3611"/>
    <w:rsid w:val="001A3BE2"/>
    <w:rsid w:val="001A3BF8"/>
    <w:rsid w:val="001A57A7"/>
    <w:rsid w:val="001A5CCF"/>
    <w:rsid w:val="001A5ECC"/>
    <w:rsid w:val="001A6810"/>
    <w:rsid w:val="001A69F5"/>
    <w:rsid w:val="001A76BF"/>
    <w:rsid w:val="001A7727"/>
    <w:rsid w:val="001B0688"/>
    <w:rsid w:val="001B0834"/>
    <w:rsid w:val="001B093B"/>
    <w:rsid w:val="001B0E0F"/>
    <w:rsid w:val="001B1064"/>
    <w:rsid w:val="001B172F"/>
    <w:rsid w:val="001B22C5"/>
    <w:rsid w:val="001B24D1"/>
    <w:rsid w:val="001B2C44"/>
    <w:rsid w:val="001B2E87"/>
    <w:rsid w:val="001B30C2"/>
    <w:rsid w:val="001B3C2E"/>
    <w:rsid w:val="001B3FB6"/>
    <w:rsid w:val="001B4071"/>
    <w:rsid w:val="001B4D04"/>
    <w:rsid w:val="001B4FB7"/>
    <w:rsid w:val="001B566C"/>
    <w:rsid w:val="001B5B34"/>
    <w:rsid w:val="001B6FDC"/>
    <w:rsid w:val="001B788B"/>
    <w:rsid w:val="001C04EF"/>
    <w:rsid w:val="001C0746"/>
    <w:rsid w:val="001C091D"/>
    <w:rsid w:val="001C0B2F"/>
    <w:rsid w:val="001C0F3D"/>
    <w:rsid w:val="001C1ACF"/>
    <w:rsid w:val="001C1CD2"/>
    <w:rsid w:val="001C1F60"/>
    <w:rsid w:val="001C2616"/>
    <w:rsid w:val="001C37BC"/>
    <w:rsid w:val="001C3A24"/>
    <w:rsid w:val="001C40C9"/>
    <w:rsid w:val="001C41EE"/>
    <w:rsid w:val="001C4DE2"/>
    <w:rsid w:val="001C4F9A"/>
    <w:rsid w:val="001C6234"/>
    <w:rsid w:val="001C66D0"/>
    <w:rsid w:val="001C748E"/>
    <w:rsid w:val="001C7C24"/>
    <w:rsid w:val="001C7EF2"/>
    <w:rsid w:val="001D0438"/>
    <w:rsid w:val="001D076A"/>
    <w:rsid w:val="001D17D9"/>
    <w:rsid w:val="001D1E49"/>
    <w:rsid w:val="001D1FBB"/>
    <w:rsid w:val="001D230B"/>
    <w:rsid w:val="001D275B"/>
    <w:rsid w:val="001D29E2"/>
    <w:rsid w:val="001D2DBD"/>
    <w:rsid w:val="001D3B11"/>
    <w:rsid w:val="001D3F8F"/>
    <w:rsid w:val="001D40EF"/>
    <w:rsid w:val="001D41F2"/>
    <w:rsid w:val="001D519C"/>
    <w:rsid w:val="001D540F"/>
    <w:rsid w:val="001D5515"/>
    <w:rsid w:val="001D57F1"/>
    <w:rsid w:val="001D6612"/>
    <w:rsid w:val="001D69EE"/>
    <w:rsid w:val="001D6A77"/>
    <w:rsid w:val="001D73FC"/>
    <w:rsid w:val="001D7C87"/>
    <w:rsid w:val="001E02CF"/>
    <w:rsid w:val="001E0BC4"/>
    <w:rsid w:val="001E0D33"/>
    <w:rsid w:val="001E1D6D"/>
    <w:rsid w:val="001E2764"/>
    <w:rsid w:val="001E2D4D"/>
    <w:rsid w:val="001E31F6"/>
    <w:rsid w:val="001E3415"/>
    <w:rsid w:val="001E39D1"/>
    <w:rsid w:val="001E4833"/>
    <w:rsid w:val="001E4BF2"/>
    <w:rsid w:val="001E4C34"/>
    <w:rsid w:val="001E4F21"/>
    <w:rsid w:val="001E58AF"/>
    <w:rsid w:val="001E5924"/>
    <w:rsid w:val="001E630F"/>
    <w:rsid w:val="001E68BB"/>
    <w:rsid w:val="001E6939"/>
    <w:rsid w:val="001E6A78"/>
    <w:rsid w:val="001E7543"/>
    <w:rsid w:val="001E7C4D"/>
    <w:rsid w:val="001F0435"/>
    <w:rsid w:val="001F05E5"/>
    <w:rsid w:val="001F0DCB"/>
    <w:rsid w:val="001F1A12"/>
    <w:rsid w:val="001F1C77"/>
    <w:rsid w:val="001F2302"/>
    <w:rsid w:val="001F2EE6"/>
    <w:rsid w:val="001F38C3"/>
    <w:rsid w:val="001F397D"/>
    <w:rsid w:val="001F42A1"/>
    <w:rsid w:val="001F4408"/>
    <w:rsid w:val="001F468B"/>
    <w:rsid w:val="001F46FB"/>
    <w:rsid w:val="001F47AE"/>
    <w:rsid w:val="001F487F"/>
    <w:rsid w:val="001F4C95"/>
    <w:rsid w:val="001F5505"/>
    <w:rsid w:val="001F5CA1"/>
    <w:rsid w:val="001F5EF1"/>
    <w:rsid w:val="001F5FAC"/>
    <w:rsid w:val="001F6BB4"/>
    <w:rsid w:val="001F72E9"/>
    <w:rsid w:val="001F78D0"/>
    <w:rsid w:val="001F7966"/>
    <w:rsid w:val="001F7FBF"/>
    <w:rsid w:val="00200711"/>
    <w:rsid w:val="00200B06"/>
    <w:rsid w:val="00202B13"/>
    <w:rsid w:val="00202B30"/>
    <w:rsid w:val="00202EE4"/>
    <w:rsid w:val="00202F2C"/>
    <w:rsid w:val="00202F8F"/>
    <w:rsid w:val="00202FB7"/>
    <w:rsid w:val="00203558"/>
    <w:rsid w:val="002038B7"/>
    <w:rsid w:val="002039A1"/>
    <w:rsid w:val="00204128"/>
    <w:rsid w:val="002047D4"/>
    <w:rsid w:val="00205773"/>
    <w:rsid w:val="002058A3"/>
    <w:rsid w:val="002058E0"/>
    <w:rsid w:val="002059DD"/>
    <w:rsid w:val="002061C4"/>
    <w:rsid w:val="00206745"/>
    <w:rsid w:val="00206B2B"/>
    <w:rsid w:val="00206D0A"/>
    <w:rsid w:val="00207550"/>
    <w:rsid w:val="0020786B"/>
    <w:rsid w:val="00207E85"/>
    <w:rsid w:val="0021029A"/>
    <w:rsid w:val="00210555"/>
    <w:rsid w:val="00210B65"/>
    <w:rsid w:val="00210E7C"/>
    <w:rsid w:val="0021115E"/>
    <w:rsid w:val="002115C9"/>
    <w:rsid w:val="002116D6"/>
    <w:rsid w:val="0021181A"/>
    <w:rsid w:val="00211916"/>
    <w:rsid w:val="00211979"/>
    <w:rsid w:val="00211E08"/>
    <w:rsid w:val="0021317A"/>
    <w:rsid w:val="00213901"/>
    <w:rsid w:val="00213AC6"/>
    <w:rsid w:val="00213C62"/>
    <w:rsid w:val="00213E4B"/>
    <w:rsid w:val="00214027"/>
    <w:rsid w:val="0021436B"/>
    <w:rsid w:val="00214497"/>
    <w:rsid w:val="00214A92"/>
    <w:rsid w:val="0021552E"/>
    <w:rsid w:val="00215AFE"/>
    <w:rsid w:val="00215DCD"/>
    <w:rsid w:val="00216066"/>
    <w:rsid w:val="00216549"/>
    <w:rsid w:val="00216A18"/>
    <w:rsid w:val="00216B80"/>
    <w:rsid w:val="002170C8"/>
    <w:rsid w:val="00217453"/>
    <w:rsid w:val="002177E3"/>
    <w:rsid w:val="002178B9"/>
    <w:rsid w:val="00217B53"/>
    <w:rsid w:val="00217DA4"/>
    <w:rsid w:val="00220813"/>
    <w:rsid w:val="00221A16"/>
    <w:rsid w:val="00222038"/>
    <w:rsid w:val="00222606"/>
    <w:rsid w:val="0022268A"/>
    <w:rsid w:val="002226C5"/>
    <w:rsid w:val="002232F7"/>
    <w:rsid w:val="00223437"/>
    <w:rsid w:val="00223616"/>
    <w:rsid w:val="00224394"/>
    <w:rsid w:val="00225ADB"/>
    <w:rsid w:val="0022648B"/>
    <w:rsid w:val="00226772"/>
    <w:rsid w:val="00227C65"/>
    <w:rsid w:val="00227E15"/>
    <w:rsid w:val="0023019B"/>
    <w:rsid w:val="00230F17"/>
    <w:rsid w:val="00231C73"/>
    <w:rsid w:val="00231E58"/>
    <w:rsid w:val="00231E5B"/>
    <w:rsid w:val="002322E8"/>
    <w:rsid w:val="00233329"/>
    <w:rsid w:val="00233C97"/>
    <w:rsid w:val="00233EA1"/>
    <w:rsid w:val="00234238"/>
    <w:rsid w:val="00234301"/>
    <w:rsid w:val="002359D3"/>
    <w:rsid w:val="00235CEA"/>
    <w:rsid w:val="00235FCE"/>
    <w:rsid w:val="00236053"/>
    <w:rsid w:val="00236CFE"/>
    <w:rsid w:val="002370F4"/>
    <w:rsid w:val="00237367"/>
    <w:rsid w:val="0023757E"/>
    <w:rsid w:val="00237805"/>
    <w:rsid w:val="00237808"/>
    <w:rsid w:val="00237C8B"/>
    <w:rsid w:val="00237D68"/>
    <w:rsid w:val="0024009D"/>
    <w:rsid w:val="00240266"/>
    <w:rsid w:val="00241109"/>
    <w:rsid w:val="00241975"/>
    <w:rsid w:val="00241C12"/>
    <w:rsid w:val="00242573"/>
    <w:rsid w:val="00242AAD"/>
    <w:rsid w:val="00242F9F"/>
    <w:rsid w:val="00243AB0"/>
    <w:rsid w:val="00243B56"/>
    <w:rsid w:val="00243FFD"/>
    <w:rsid w:val="002442BE"/>
    <w:rsid w:val="00244D61"/>
    <w:rsid w:val="00244E9C"/>
    <w:rsid w:val="00244EE9"/>
    <w:rsid w:val="00245063"/>
    <w:rsid w:val="0024507F"/>
    <w:rsid w:val="0024515A"/>
    <w:rsid w:val="00245279"/>
    <w:rsid w:val="00245A6B"/>
    <w:rsid w:val="00245CD5"/>
    <w:rsid w:val="00245DDD"/>
    <w:rsid w:val="00246135"/>
    <w:rsid w:val="0024677B"/>
    <w:rsid w:val="00246858"/>
    <w:rsid w:val="00246B8A"/>
    <w:rsid w:val="00246CD1"/>
    <w:rsid w:val="00247057"/>
    <w:rsid w:val="002473A4"/>
    <w:rsid w:val="00247D94"/>
    <w:rsid w:val="002503BC"/>
    <w:rsid w:val="00250C7F"/>
    <w:rsid w:val="00251528"/>
    <w:rsid w:val="00251632"/>
    <w:rsid w:val="00251A34"/>
    <w:rsid w:val="00251B7B"/>
    <w:rsid w:val="002524B8"/>
    <w:rsid w:val="00252507"/>
    <w:rsid w:val="00253592"/>
    <w:rsid w:val="00253E60"/>
    <w:rsid w:val="0025400E"/>
    <w:rsid w:val="0025408C"/>
    <w:rsid w:val="00254834"/>
    <w:rsid w:val="00254A94"/>
    <w:rsid w:val="00254D56"/>
    <w:rsid w:val="00256BA6"/>
    <w:rsid w:val="00257A84"/>
    <w:rsid w:val="00260C0C"/>
    <w:rsid w:val="00260D73"/>
    <w:rsid w:val="0026164C"/>
    <w:rsid w:val="0026176D"/>
    <w:rsid w:val="002619EC"/>
    <w:rsid w:val="00261A0A"/>
    <w:rsid w:val="00261A3C"/>
    <w:rsid w:val="00261EF2"/>
    <w:rsid w:val="00262438"/>
    <w:rsid w:val="002624DC"/>
    <w:rsid w:val="0026259D"/>
    <w:rsid w:val="002625F4"/>
    <w:rsid w:val="00262835"/>
    <w:rsid w:val="002631A5"/>
    <w:rsid w:val="00263B3A"/>
    <w:rsid w:val="002648F9"/>
    <w:rsid w:val="002657F4"/>
    <w:rsid w:val="00265C57"/>
    <w:rsid w:val="00266527"/>
    <w:rsid w:val="00266574"/>
    <w:rsid w:val="00266624"/>
    <w:rsid w:val="00266859"/>
    <w:rsid w:val="00266B6F"/>
    <w:rsid w:val="00266B99"/>
    <w:rsid w:val="00266CFC"/>
    <w:rsid w:val="00266F05"/>
    <w:rsid w:val="00266FA5"/>
    <w:rsid w:val="00267848"/>
    <w:rsid w:val="002678EA"/>
    <w:rsid w:val="00267B2C"/>
    <w:rsid w:val="002701CC"/>
    <w:rsid w:val="002703D3"/>
    <w:rsid w:val="00271712"/>
    <w:rsid w:val="00271B83"/>
    <w:rsid w:val="00272092"/>
    <w:rsid w:val="00272572"/>
    <w:rsid w:val="00272D90"/>
    <w:rsid w:val="00273009"/>
    <w:rsid w:val="00274001"/>
    <w:rsid w:val="002745CC"/>
    <w:rsid w:val="00274BE4"/>
    <w:rsid w:val="00274CB8"/>
    <w:rsid w:val="00275730"/>
    <w:rsid w:val="00275FBB"/>
    <w:rsid w:val="00276069"/>
    <w:rsid w:val="00276245"/>
    <w:rsid w:val="00276660"/>
    <w:rsid w:val="00276DE9"/>
    <w:rsid w:val="00276F1E"/>
    <w:rsid w:val="00276F7F"/>
    <w:rsid w:val="00277366"/>
    <w:rsid w:val="00277573"/>
    <w:rsid w:val="00277746"/>
    <w:rsid w:val="002806DD"/>
    <w:rsid w:val="00280A3B"/>
    <w:rsid w:val="00280E23"/>
    <w:rsid w:val="002811FF"/>
    <w:rsid w:val="00281597"/>
    <w:rsid w:val="00281866"/>
    <w:rsid w:val="00281AB5"/>
    <w:rsid w:val="00281C24"/>
    <w:rsid w:val="00281CA6"/>
    <w:rsid w:val="00282077"/>
    <w:rsid w:val="002822B6"/>
    <w:rsid w:val="002835E9"/>
    <w:rsid w:val="0028481E"/>
    <w:rsid w:val="0028489B"/>
    <w:rsid w:val="00285C37"/>
    <w:rsid w:val="00285D46"/>
    <w:rsid w:val="00285FBC"/>
    <w:rsid w:val="00286091"/>
    <w:rsid w:val="00286543"/>
    <w:rsid w:val="00286786"/>
    <w:rsid w:val="00287485"/>
    <w:rsid w:val="00287CCD"/>
    <w:rsid w:val="00290256"/>
    <w:rsid w:val="00290535"/>
    <w:rsid w:val="00290665"/>
    <w:rsid w:val="002906CC"/>
    <w:rsid w:val="00290B39"/>
    <w:rsid w:val="002916D8"/>
    <w:rsid w:val="002924B4"/>
    <w:rsid w:val="0029308C"/>
    <w:rsid w:val="00293675"/>
    <w:rsid w:val="002939DD"/>
    <w:rsid w:val="00293A29"/>
    <w:rsid w:val="00293CB3"/>
    <w:rsid w:val="00293D63"/>
    <w:rsid w:val="00293EE6"/>
    <w:rsid w:val="002942A5"/>
    <w:rsid w:val="002946F7"/>
    <w:rsid w:val="002947DF"/>
    <w:rsid w:val="00294F1B"/>
    <w:rsid w:val="002955CF"/>
    <w:rsid w:val="002958C7"/>
    <w:rsid w:val="00295F0C"/>
    <w:rsid w:val="00296374"/>
    <w:rsid w:val="0029662D"/>
    <w:rsid w:val="00297479"/>
    <w:rsid w:val="00297766"/>
    <w:rsid w:val="002979E6"/>
    <w:rsid w:val="00297DEF"/>
    <w:rsid w:val="002A0057"/>
    <w:rsid w:val="002A066E"/>
    <w:rsid w:val="002A0A2D"/>
    <w:rsid w:val="002A0B53"/>
    <w:rsid w:val="002A1200"/>
    <w:rsid w:val="002A1677"/>
    <w:rsid w:val="002A2C28"/>
    <w:rsid w:val="002A322C"/>
    <w:rsid w:val="002A323D"/>
    <w:rsid w:val="002A36B6"/>
    <w:rsid w:val="002A40CA"/>
    <w:rsid w:val="002A48FB"/>
    <w:rsid w:val="002A4BDF"/>
    <w:rsid w:val="002A4E13"/>
    <w:rsid w:val="002A59FB"/>
    <w:rsid w:val="002A5CE3"/>
    <w:rsid w:val="002A5FDF"/>
    <w:rsid w:val="002A63E5"/>
    <w:rsid w:val="002A67E2"/>
    <w:rsid w:val="002A6834"/>
    <w:rsid w:val="002A7F50"/>
    <w:rsid w:val="002B0137"/>
    <w:rsid w:val="002B023B"/>
    <w:rsid w:val="002B036D"/>
    <w:rsid w:val="002B0584"/>
    <w:rsid w:val="002B0736"/>
    <w:rsid w:val="002B1271"/>
    <w:rsid w:val="002B1394"/>
    <w:rsid w:val="002B27C7"/>
    <w:rsid w:val="002B2BB7"/>
    <w:rsid w:val="002B2F1A"/>
    <w:rsid w:val="002B3260"/>
    <w:rsid w:val="002B45D5"/>
    <w:rsid w:val="002B46C0"/>
    <w:rsid w:val="002B477C"/>
    <w:rsid w:val="002B4B93"/>
    <w:rsid w:val="002B4C90"/>
    <w:rsid w:val="002B4E37"/>
    <w:rsid w:val="002B5000"/>
    <w:rsid w:val="002B5235"/>
    <w:rsid w:val="002B5F90"/>
    <w:rsid w:val="002B613F"/>
    <w:rsid w:val="002B66EC"/>
    <w:rsid w:val="002B702C"/>
    <w:rsid w:val="002B7726"/>
    <w:rsid w:val="002B7DBC"/>
    <w:rsid w:val="002C0171"/>
    <w:rsid w:val="002C03DD"/>
    <w:rsid w:val="002C111E"/>
    <w:rsid w:val="002C117A"/>
    <w:rsid w:val="002C278D"/>
    <w:rsid w:val="002C27F0"/>
    <w:rsid w:val="002C299C"/>
    <w:rsid w:val="002C2CAB"/>
    <w:rsid w:val="002C3258"/>
    <w:rsid w:val="002C3452"/>
    <w:rsid w:val="002C3629"/>
    <w:rsid w:val="002C3833"/>
    <w:rsid w:val="002C431C"/>
    <w:rsid w:val="002C5017"/>
    <w:rsid w:val="002C5585"/>
    <w:rsid w:val="002C56BF"/>
    <w:rsid w:val="002C59E4"/>
    <w:rsid w:val="002C5A4D"/>
    <w:rsid w:val="002C7220"/>
    <w:rsid w:val="002D0386"/>
    <w:rsid w:val="002D13CA"/>
    <w:rsid w:val="002D17AB"/>
    <w:rsid w:val="002D1A84"/>
    <w:rsid w:val="002D2144"/>
    <w:rsid w:val="002D2A73"/>
    <w:rsid w:val="002D2D41"/>
    <w:rsid w:val="002D3437"/>
    <w:rsid w:val="002D3A3F"/>
    <w:rsid w:val="002D3A4E"/>
    <w:rsid w:val="002D3B8E"/>
    <w:rsid w:val="002D3E41"/>
    <w:rsid w:val="002D4461"/>
    <w:rsid w:val="002D461F"/>
    <w:rsid w:val="002D4AED"/>
    <w:rsid w:val="002D4BA6"/>
    <w:rsid w:val="002D4D72"/>
    <w:rsid w:val="002D4F05"/>
    <w:rsid w:val="002D4F88"/>
    <w:rsid w:val="002D5687"/>
    <w:rsid w:val="002D5ABF"/>
    <w:rsid w:val="002D73DC"/>
    <w:rsid w:val="002D7839"/>
    <w:rsid w:val="002E01DA"/>
    <w:rsid w:val="002E028B"/>
    <w:rsid w:val="002E043C"/>
    <w:rsid w:val="002E08AB"/>
    <w:rsid w:val="002E16C1"/>
    <w:rsid w:val="002E2550"/>
    <w:rsid w:val="002E288D"/>
    <w:rsid w:val="002E3509"/>
    <w:rsid w:val="002E3B4B"/>
    <w:rsid w:val="002E4673"/>
    <w:rsid w:val="002E482F"/>
    <w:rsid w:val="002E4B1A"/>
    <w:rsid w:val="002E58F2"/>
    <w:rsid w:val="002E5A6F"/>
    <w:rsid w:val="002E65F1"/>
    <w:rsid w:val="002E67F2"/>
    <w:rsid w:val="002E68EB"/>
    <w:rsid w:val="002E767F"/>
    <w:rsid w:val="002E7A95"/>
    <w:rsid w:val="002E7F2B"/>
    <w:rsid w:val="002F00DE"/>
    <w:rsid w:val="002F17C6"/>
    <w:rsid w:val="002F2273"/>
    <w:rsid w:val="002F2522"/>
    <w:rsid w:val="002F2FC5"/>
    <w:rsid w:val="002F30CE"/>
    <w:rsid w:val="002F33B5"/>
    <w:rsid w:val="002F34D4"/>
    <w:rsid w:val="002F3660"/>
    <w:rsid w:val="002F369F"/>
    <w:rsid w:val="002F3E7E"/>
    <w:rsid w:val="002F463B"/>
    <w:rsid w:val="002F5834"/>
    <w:rsid w:val="002F5F46"/>
    <w:rsid w:val="002F6296"/>
    <w:rsid w:val="002F63E5"/>
    <w:rsid w:val="002F6402"/>
    <w:rsid w:val="002F6517"/>
    <w:rsid w:val="002F6824"/>
    <w:rsid w:val="002F68E9"/>
    <w:rsid w:val="002F6A17"/>
    <w:rsid w:val="002F6B3D"/>
    <w:rsid w:val="002F7253"/>
    <w:rsid w:val="003011F5"/>
    <w:rsid w:val="003016B4"/>
    <w:rsid w:val="0030194A"/>
    <w:rsid w:val="003023D6"/>
    <w:rsid w:val="00302587"/>
    <w:rsid w:val="00302A6F"/>
    <w:rsid w:val="00303C81"/>
    <w:rsid w:val="00303F9E"/>
    <w:rsid w:val="00303FF8"/>
    <w:rsid w:val="00304787"/>
    <w:rsid w:val="003048B3"/>
    <w:rsid w:val="00305019"/>
    <w:rsid w:val="003056E4"/>
    <w:rsid w:val="00305C5C"/>
    <w:rsid w:val="0030656C"/>
    <w:rsid w:val="0030663D"/>
    <w:rsid w:val="00306A67"/>
    <w:rsid w:val="00307389"/>
    <w:rsid w:val="0030757A"/>
    <w:rsid w:val="00307696"/>
    <w:rsid w:val="003076F3"/>
    <w:rsid w:val="00307B22"/>
    <w:rsid w:val="00307C7F"/>
    <w:rsid w:val="00310016"/>
    <w:rsid w:val="0031015E"/>
    <w:rsid w:val="003106D8"/>
    <w:rsid w:val="003110E4"/>
    <w:rsid w:val="00311338"/>
    <w:rsid w:val="003126CE"/>
    <w:rsid w:val="00312865"/>
    <w:rsid w:val="00312C06"/>
    <w:rsid w:val="00312D50"/>
    <w:rsid w:val="003138A5"/>
    <w:rsid w:val="00313F70"/>
    <w:rsid w:val="00313FA9"/>
    <w:rsid w:val="0031402C"/>
    <w:rsid w:val="00314AD9"/>
    <w:rsid w:val="00314FA1"/>
    <w:rsid w:val="00315733"/>
    <w:rsid w:val="003158EE"/>
    <w:rsid w:val="00315A66"/>
    <w:rsid w:val="00315A89"/>
    <w:rsid w:val="00316D26"/>
    <w:rsid w:val="003174E5"/>
    <w:rsid w:val="00317C08"/>
    <w:rsid w:val="0032022C"/>
    <w:rsid w:val="00320296"/>
    <w:rsid w:val="003211A6"/>
    <w:rsid w:val="00321AE9"/>
    <w:rsid w:val="00321D1F"/>
    <w:rsid w:val="00322506"/>
    <w:rsid w:val="003230A8"/>
    <w:rsid w:val="0032314D"/>
    <w:rsid w:val="00323510"/>
    <w:rsid w:val="003238BA"/>
    <w:rsid w:val="00323A07"/>
    <w:rsid w:val="0032436A"/>
    <w:rsid w:val="003248F3"/>
    <w:rsid w:val="00325BC5"/>
    <w:rsid w:val="00325E8B"/>
    <w:rsid w:val="0032668F"/>
    <w:rsid w:val="003266D3"/>
    <w:rsid w:val="00327E39"/>
    <w:rsid w:val="00330247"/>
    <w:rsid w:val="003304A8"/>
    <w:rsid w:val="0033070B"/>
    <w:rsid w:val="003309EC"/>
    <w:rsid w:val="00330E78"/>
    <w:rsid w:val="00330FAD"/>
    <w:rsid w:val="00330FEB"/>
    <w:rsid w:val="003312B2"/>
    <w:rsid w:val="00331676"/>
    <w:rsid w:val="00331E85"/>
    <w:rsid w:val="003321E7"/>
    <w:rsid w:val="0033245F"/>
    <w:rsid w:val="003325E3"/>
    <w:rsid w:val="00333231"/>
    <w:rsid w:val="003334AA"/>
    <w:rsid w:val="00333596"/>
    <w:rsid w:val="003345E7"/>
    <w:rsid w:val="00334782"/>
    <w:rsid w:val="00335967"/>
    <w:rsid w:val="00335C8C"/>
    <w:rsid w:val="00336C18"/>
    <w:rsid w:val="00336CEB"/>
    <w:rsid w:val="00336D4B"/>
    <w:rsid w:val="00336DAE"/>
    <w:rsid w:val="003374CE"/>
    <w:rsid w:val="003375AD"/>
    <w:rsid w:val="00337B04"/>
    <w:rsid w:val="00337BCD"/>
    <w:rsid w:val="00337C0E"/>
    <w:rsid w:val="00340889"/>
    <w:rsid w:val="003408C8"/>
    <w:rsid w:val="00341232"/>
    <w:rsid w:val="00341FFE"/>
    <w:rsid w:val="00342970"/>
    <w:rsid w:val="00342C3C"/>
    <w:rsid w:val="00342F42"/>
    <w:rsid w:val="00343274"/>
    <w:rsid w:val="0034424E"/>
    <w:rsid w:val="00344534"/>
    <w:rsid w:val="0034526A"/>
    <w:rsid w:val="003454EA"/>
    <w:rsid w:val="0034597C"/>
    <w:rsid w:val="00345DE9"/>
    <w:rsid w:val="003460D3"/>
    <w:rsid w:val="00346578"/>
    <w:rsid w:val="003465F1"/>
    <w:rsid w:val="0034693B"/>
    <w:rsid w:val="00347181"/>
    <w:rsid w:val="00347CBF"/>
    <w:rsid w:val="00347FED"/>
    <w:rsid w:val="00350417"/>
    <w:rsid w:val="00350B8C"/>
    <w:rsid w:val="00350D31"/>
    <w:rsid w:val="0035162B"/>
    <w:rsid w:val="003526AC"/>
    <w:rsid w:val="00352943"/>
    <w:rsid w:val="00352B8C"/>
    <w:rsid w:val="00352DF6"/>
    <w:rsid w:val="003530D5"/>
    <w:rsid w:val="003533B9"/>
    <w:rsid w:val="00353661"/>
    <w:rsid w:val="00353688"/>
    <w:rsid w:val="00353B89"/>
    <w:rsid w:val="00353C78"/>
    <w:rsid w:val="00354AC3"/>
    <w:rsid w:val="003557A7"/>
    <w:rsid w:val="00355888"/>
    <w:rsid w:val="00355985"/>
    <w:rsid w:val="00355CC6"/>
    <w:rsid w:val="00355F56"/>
    <w:rsid w:val="0035625F"/>
    <w:rsid w:val="003572FC"/>
    <w:rsid w:val="0035798A"/>
    <w:rsid w:val="00357FAE"/>
    <w:rsid w:val="00360135"/>
    <w:rsid w:val="00360256"/>
    <w:rsid w:val="00360F10"/>
    <w:rsid w:val="0036110B"/>
    <w:rsid w:val="003614CA"/>
    <w:rsid w:val="00361680"/>
    <w:rsid w:val="00361720"/>
    <w:rsid w:val="00361C24"/>
    <w:rsid w:val="00361FB6"/>
    <w:rsid w:val="00362179"/>
    <w:rsid w:val="003621B9"/>
    <w:rsid w:val="003625FB"/>
    <w:rsid w:val="00362A1E"/>
    <w:rsid w:val="00363247"/>
    <w:rsid w:val="00363733"/>
    <w:rsid w:val="003643B6"/>
    <w:rsid w:val="003644BF"/>
    <w:rsid w:val="003644FB"/>
    <w:rsid w:val="003651C0"/>
    <w:rsid w:val="00365304"/>
    <w:rsid w:val="00365438"/>
    <w:rsid w:val="00365931"/>
    <w:rsid w:val="00365FF8"/>
    <w:rsid w:val="00366610"/>
    <w:rsid w:val="003667F0"/>
    <w:rsid w:val="0036711F"/>
    <w:rsid w:val="00367485"/>
    <w:rsid w:val="00367CDF"/>
    <w:rsid w:val="00367F73"/>
    <w:rsid w:val="00370144"/>
    <w:rsid w:val="00370D0E"/>
    <w:rsid w:val="00370E2B"/>
    <w:rsid w:val="00370E4B"/>
    <w:rsid w:val="00371299"/>
    <w:rsid w:val="00371334"/>
    <w:rsid w:val="003716DC"/>
    <w:rsid w:val="00371932"/>
    <w:rsid w:val="00371D13"/>
    <w:rsid w:val="00372147"/>
    <w:rsid w:val="00372257"/>
    <w:rsid w:val="0037265F"/>
    <w:rsid w:val="00372A9C"/>
    <w:rsid w:val="003735E9"/>
    <w:rsid w:val="00373B59"/>
    <w:rsid w:val="00373D45"/>
    <w:rsid w:val="0037437F"/>
    <w:rsid w:val="003743FE"/>
    <w:rsid w:val="00374C67"/>
    <w:rsid w:val="00375311"/>
    <w:rsid w:val="00375776"/>
    <w:rsid w:val="00376052"/>
    <w:rsid w:val="0037664C"/>
    <w:rsid w:val="00376A6C"/>
    <w:rsid w:val="00376DBD"/>
    <w:rsid w:val="0037751F"/>
    <w:rsid w:val="00377B88"/>
    <w:rsid w:val="00377C58"/>
    <w:rsid w:val="00377C6C"/>
    <w:rsid w:val="00377D2F"/>
    <w:rsid w:val="00377E4C"/>
    <w:rsid w:val="003817E4"/>
    <w:rsid w:val="00381A14"/>
    <w:rsid w:val="00381D06"/>
    <w:rsid w:val="00381E0D"/>
    <w:rsid w:val="00382416"/>
    <w:rsid w:val="00382893"/>
    <w:rsid w:val="00384687"/>
    <w:rsid w:val="0038585D"/>
    <w:rsid w:val="00385906"/>
    <w:rsid w:val="003862CE"/>
    <w:rsid w:val="00386690"/>
    <w:rsid w:val="00386ABD"/>
    <w:rsid w:val="00387C30"/>
    <w:rsid w:val="0039018A"/>
    <w:rsid w:val="003902CD"/>
    <w:rsid w:val="00390B87"/>
    <w:rsid w:val="0039113B"/>
    <w:rsid w:val="0039157E"/>
    <w:rsid w:val="00391692"/>
    <w:rsid w:val="00392464"/>
    <w:rsid w:val="0039256E"/>
    <w:rsid w:val="00392A47"/>
    <w:rsid w:val="00392AB0"/>
    <w:rsid w:val="00392BFB"/>
    <w:rsid w:val="0039425F"/>
    <w:rsid w:val="003945F9"/>
    <w:rsid w:val="003946CD"/>
    <w:rsid w:val="0039486C"/>
    <w:rsid w:val="00395096"/>
    <w:rsid w:val="00395624"/>
    <w:rsid w:val="00395FAE"/>
    <w:rsid w:val="00396272"/>
    <w:rsid w:val="00397189"/>
    <w:rsid w:val="003A0774"/>
    <w:rsid w:val="003A1081"/>
    <w:rsid w:val="003A1524"/>
    <w:rsid w:val="003A16CB"/>
    <w:rsid w:val="003A2028"/>
    <w:rsid w:val="003A3152"/>
    <w:rsid w:val="003A33CD"/>
    <w:rsid w:val="003A34DC"/>
    <w:rsid w:val="003A3DCA"/>
    <w:rsid w:val="003A44E7"/>
    <w:rsid w:val="003A4A70"/>
    <w:rsid w:val="003A4C7B"/>
    <w:rsid w:val="003A5DFD"/>
    <w:rsid w:val="003A5F3B"/>
    <w:rsid w:val="003A6282"/>
    <w:rsid w:val="003A6937"/>
    <w:rsid w:val="003A69E2"/>
    <w:rsid w:val="003A6C55"/>
    <w:rsid w:val="003A6F30"/>
    <w:rsid w:val="003A73E2"/>
    <w:rsid w:val="003A78C2"/>
    <w:rsid w:val="003B0159"/>
    <w:rsid w:val="003B043A"/>
    <w:rsid w:val="003B103C"/>
    <w:rsid w:val="003B1139"/>
    <w:rsid w:val="003B1936"/>
    <w:rsid w:val="003B1D9B"/>
    <w:rsid w:val="003B254B"/>
    <w:rsid w:val="003B2D31"/>
    <w:rsid w:val="003B2D7F"/>
    <w:rsid w:val="003B4129"/>
    <w:rsid w:val="003B48EF"/>
    <w:rsid w:val="003B4F88"/>
    <w:rsid w:val="003B4FA0"/>
    <w:rsid w:val="003B521C"/>
    <w:rsid w:val="003B5707"/>
    <w:rsid w:val="003B5F05"/>
    <w:rsid w:val="003B6443"/>
    <w:rsid w:val="003B687B"/>
    <w:rsid w:val="003B6C4E"/>
    <w:rsid w:val="003B6D44"/>
    <w:rsid w:val="003B727A"/>
    <w:rsid w:val="003B74DC"/>
    <w:rsid w:val="003B786C"/>
    <w:rsid w:val="003B7DFC"/>
    <w:rsid w:val="003C03E9"/>
    <w:rsid w:val="003C0966"/>
    <w:rsid w:val="003C0AD3"/>
    <w:rsid w:val="003C1647"/>
    <w:rsid w:val="003C3742"/>
    <w:rsid w:val="003C38E5"/>
    <w:rsid w:val="003C3A77"/>
    <w:rsid w:val="003C479B"/>
    <w:rsid w:val="003C4A96"/>
    <w:rsid w:val="003C4EF9"/>
    <w:rsid w:val="003C504A"/>
    <w:rsid w:val="003C5125"/>
    <w:rsid w:val="003C5644"/>
    <w:rsid w:val="003C5673"/>
    <w:rsid w:val="003C5C14"/>
    <w:rsid w:val="003C6479"/>
    <w:rsid w:val="003C64C5"/>
    <w:rsid w:val="003C6DFA"/>
    <w:rsid w:val="003C7139"/>
    <w:rsid w:val="003C7543"/>
    <w:rsid w:val="003C7BE9"/>
    <w:rsid w:val="003C7EE2"/>
    <w:rsid w:val="003D000B"/>
    <w:rsid w:val="003D0255"/>
    <w:rsid w:val="003D02C1"/>
    <w:rsid w:val="003D0499"/>
    <w:rsid w:val="003D1813"/>
    <w:rsid w:val="003D25C3"/>
    <w:rsid w:val="003D37F3"/>
    <w:rsid w:val="003D396A"/>
    <w:rsid w:val="003D504E"/>
    <w:rsid w:val="003D5964"/>
    <w:rsid w:val="003D5981"/>
    <w:rsid w:val="003D5B14"/>
    <w:rsid w:val="003D5DD8"/>
    <w:rsid w:val="003D6071"/>
    <w:rsid w:val="003D6079"/>
    <w:rsid w:val="003D67DB"/>
    <w:rsid w:val="003D6D2B"/>
    <w:rsid w:val="003D73E9"/>
    <w:rsid w:val="003D7483"/>
    <w:rsid w:val="003D7C40"/>
    <w:rsid w:val="003E0523"/>
    <w:rsid w:val="003E12D4"/>
    <w:rsid w:val="003E18FF"/>
    <w:rsid w:val="003E22AD"/>
    <w:rsid w:val="003E2AFE"/>
    <w:rsid w:val="003E3F49"/>
    <w:rsid w:val="003E4236"/>
    <w:rsid w:val="003E45D7"/>
    <w:rsid w:val="003E47B7"/>
    <w:rsid w:val="003E4A86"/>
    <w:rsid w:val="003E5499"/>
    <w:rsid w:val="003E549E"/>
    <w:rsid w:val="003E5B37"/>
    <w:rsid w:val="003E6766"/>
    <w:rsid w:val="003E704F"/>
    <w:rsid w:val="003E7714"/>
    <w:rsid w:val="003E78F5"/>
    <w:rsid w:val="003E7A6D"/>
    <w:rsid w:val="003E7B5B"/>
    <w:rsid w:val="003F04B0"/>
    <w:rsid w:val="003F0EF7"/>
    <w:rsid w:val="003F145E"/>
    <w:rsid w:val="003F1673"/>
    <w:rsid w:val="003F1909"/>
    <w:rsid w:val="003F1C0B"/>
    <w:rsid w:val="003F24E1"/>
    <w:rsid w:val="003F265E"/>
    <w:rsid w:val="003F3263"/>
    <w:rsid w:val="003F3308"/>
    <w:rsid w:val="003F3483"/>
    <w:rsid w:val="003F3A17"/>
    <w:rsid w:val="003F3A7E"/>
    <w:rsid w:val="003F4A55"/>
    <w:rsid w:val="003F5330"/>
    <w:rsid w:val="003F5369"/>
    <w:rsid w:val="003F5394"/>
    <w:rsid w:val="003F5444"/>
    <w:rsid w:val="003F54D6"/>
    <w:rsid w:val="003F6AB1"/>
    <w:rsid w:val="003F6BD5"/>
    <w:rsid w:val="003F6D4F"/>
    <w:rsid w:val="003F70E3"/>
    <w:rsid w:val="003F72AD"/>
    <w:rsid w:val="003F7BE6"/>
    <w:rsid w:val="004007B1"/>
    <w:rsid w:val="004008B0"/>
    <w:rsid w:val="00400C8A"/>
    <w:rsid w:val="00400CA6"/>
    <w:rsid w:val="00400F28"/>
    <w:rsid w:val="0040112C"/>
    <w:rsid w:val="004012FA"/>
    <w:rsid w:val="004023CF"/>
    <w:rsid w:val="00403157"/>
    <w:rsid w:val="004034A6"/>
    <w:rsid w:val="00403E10"/>
    <w:rsid w:val="00404433"/>
    <w:rsid w:val="0040453E"/>
    <w:rsid w:val="00404C2C"/>
    <w:rsid w:val="00405144"/>
    <w:rsid w:val="0040554D"/>
    <w:rsid w:val="0040620A"/>
    <w:rsid w:val="004068CD"/>
    <w:rsid w:val="0040698F"/>
    <w:rsid w:val="0040749A"/>
    <w:rsid w:val="00407B07"/>
    <w:rsid w:val="004109C8"/>
    <w:rsid w:val="00410A21"/>
    <w:rsid w:val="00410C72"/>
    <w:rsid w:val="00411097"/>
    <w:rsid w:val="00411692"/>
    <w:rsid w:val="00411988"/>
    <w:rsid w:val="0041222F"/>
    <w:rsid w:val="00412839"/>
    <w:rsid w:val="004128F7"/>
    <w:rsid w:val="0041320B"/>
    <w:rsid w:val="004137D5"/>
    <w:rsid w:val="00413EB0"/>
    <w:rsid w:val="00413FD4"/>
    <w:rsid w:val="004141D6"/>
    <w:rsid w:val="004145AD"/>
    <w:rsid w:val="0041484B"/>
    <w:rsid w:val="00415967"/>
    <w:rsid w:val="004160AD"/>
    <w:rsid w:val="00417002"/>
    <w:rsid w:val="00417962"/>
    <w:rsid w:val="00417A11"/>
    <w:rsid w:val="00417BD7"/>
    <w:rsid w:val="00417FC8"/>
    <w:rsid w:val="0042040B"/>
    <w:rsid w:val="00420615"/>
    <w:rsid w:val="004206B7"/>
    <w:rsid w:val="00420810"/>
    <w:rsid w:val="00420E58"/>
    <w:rsid w:val="00421A11"/>
    <w:rsid w:val="00421D64"/>
    <w:rsid w:val="00421E98"/>
    <w:rsid w:val="0042232A"/>
    <w:rsid w:val="004223A7"/>
    <w:rsid w:val="004225DE"/>
    <w:rsid w:val="004231F9"/>
    <w:rsid w:val="004236AE"/>
    <w:rsid w:val="00423728"/>
    <w:rsid w:val="00423A73"/>
    <w:rsid w:val="00423EDF"/>
    <w:rsid w:val="00424573"/>
    <w:rsid w:val="00424974"/>
    <w:rsid w:val="00425142"/>
    <w:rsid w:val="00425455"/>
    <w:rsid w:val="00425582"/>
    <w:rsid w:val="00425B7B"/>
    <w:rsid w:val="00425F64"/>
    <w:rsid w:val="00426BC8"/>
    <w:rsid w:val="00426BC9"/>
    <w:rsid w:val="00426DC4"/>
    <w:rsid w:val="00426F11"/>
    <w:rsid w:val="004274B3"/>
    <w:rsid w:val="004278E5"/>
    <w:rsid w:val="00427C80"/>
    <w:rsid w:val="00430E56"/>
    <w:rsid w:val="0043124D"/>
    <w:rsid w:val="00431D86"/>
    <w:rsid w:val="0043210B"/>
    <w:rsid w:val="00434775"/>
    <w:rsid w:val="00434B3F"/>
    <w:rsid w:val="00434FC9"/>
    <w:rsid w:val="00435750"/>
    <w:rsid w:val="004358B9"/>
    <w:rsid w:val="00436381"/>
    <w:rsid w:val="0043649B"/>
    <w:rsid w:val="00436925"/>
    <w:rsid w:val="004376EA"/>
    <w:rsid w:val="0043786A"/>
    <w:rsid w:val="00437B02"/>
    <w:rsid w:val="00437D31"/>
    <w:rsid w:val="004414D4"/>
    <w:rsid w:val="004415D8"/>
    <w:rsid w:val="00441CCD"/>
    <w:rsid w:val="0044254D"/>
    <w:rsid w:val="0044291E"/>
    <w:rsid w:val="00442C2D"/>
    <w:rsid w:val="004434AB"/>
    <w:rsid w:val="00443605"/>
    <w:rsid w:val="00443736"/>
    <w:rsid w:val="004448EC"/>
    <w:rsid w:val="00444EC3"/>
    <w:rsid w:val="004451F0"/>
    <w:rsid w:val="00445512"/>
    <w:rsid w:val="00445650"/>
    <w:rsid w:val="00445864"/>
    <w:rsid w:val="004462C3"/>
    <w:rsid w:val="00446A8F"/>
    <w:rsid w:val="00446B64"/>
    <w:rsid w:val="00446CA6"/>
    <w:rsid w:val="00446CB9"/>
    <w:rsid w:val="004470BF"/>
    <w:rsid w:val="0044721D"/>
    <w:rsid w:val="00450110"/>
    <w:rsid w:val="00450EA6"/>
    <w:rsid w:val="00451B89"/>
    <w:rsid w:val="00452151"/>
    <w:rsid w:val="00452174"/>
    <w:rsid w:val="00452291"/>
    <w:rsid w:val="00452350"/>
    <w:rsid w:val="004527FB"/>
    <w:rsid w:val="00452BD9"/>
    <w:rsid w:val="004536BE"/>
    <w:rsid w:val="00454176"/>
    <w:rsid w:val="00454625"/>
    <w:rsid w:val="00455DE7"/>
    <w:rsid w:val="00456BED"/>
    <w:rsid w:val="00456EC5"/>
    <w:rsid w:val="004574AF"/>
    <w:rsid w:val="00457642"/>
    <w:rsid w:val="00457897"/>
    <w:rsid w:val="004578EE"/>
    <w:rsid w:val="00457BE6"/>
    <w:rsid w:val="00457EC6"/>
    <w:rsid w:val="0046072E"/>
    <w:rsid w:val="00460B4E"/>
    <w:rsid w:val="00460BD2"/>
    <w:rsid w:val="00460F88"/>
    <w:rsid w:val="0046148C"/>
    <w:rsid w:val="0046152E"/>
    <w:rsid w:val="00461712"/>
    <w:rsid w:val="00461949"/>
    <w:rsid w:val="0046265A"/>
    <w:rsid w:val="00462DCD"/>
    <w:rsid w:val="004631C4"/>
    <w:rsid w:val="004633B4"/>
    <w:rsid w:val="00463987"/>
    <w:rsid w:val="004642CA"/>
    <w:rsid w:val="0046484D"/>
    <w:rsid w:val="0046496C"/>
    <w:rsid w:val="00464BAD"/>
    <w:rsid w:val="0046534E"/>
    <w:rsid w:val="0046595E"/>
    <w:rsid w:val="004662C4"/>
    <w:rsid w:val="004663BB"/>
    <w:rsid w:val="0046722B"/>
    <w:rsid w:val="004674A6"/>
    <w:rsid w:val="00467942"/>
    <w:rsid w:val="00467998"/>
    <w:rsid w:val="00470798"/>
    <w:rsid w:val="00470F5C"/>
    <w:rsid w:val="00471AC3"/>
    <w:rsid w:val="00471EE7"/>
    <w:rsid w:val="004725C7"/>
    <w:rsid w:val="00472ABA"/>
    <w:rsid w:val="00472C7D"/>
    <w:rsid w:val="00473E7B"/>
    <w:rsid w:val="00474DE7"/>
    <w:rsid w:val="004759D6"/>
    <w:rsid w:val="00475BCA"/>
    <w:rsid w:val="0047624F"/>
    <w:rsid w:val="004764EF"/>
    <w:rsid w:val="00476BBB"/>
    <w:rsid w:val="00476C26"/>
    <w:rsid w:val="00476E51"/>
    <w:rsid w:val="004771D8"/>
    <w:rsid w:val="004779E9"/>
    <w:rsid w:val="00480922"/>
    <w:rsid w:val="00480ACD"/>
    <w:rsid w:val="00480B67"/>
    <w:rsid w:val="00481686"/>
    <w:rsid w:val="004824AF"/>
    <w:rsid w:val="004829C5"/>
    <w:rsid w:val="00483F5D"/>
    <w:rsid w:val="00484235"/>
    <w:rsid w:val="004848FE"/>
    <w:rsid w:val="004852C9"/>
    <w:rsid w:val="00485E01"/>
    <w:rsid w:val="0048708D"/>
    <w:rsid w:val="004873C7"/>
    <w:rsid w:val="0049016D"/>
    <w:rsid w:val="00490B73"/>
    <w:rsid w:val="00491218"/>
    <w:rsid w:val="004918E8"/>
    <w:rsid w:val="00492303"/>
    <w:rsid w:val="00492CC5"/>
    <w:rsid w:val="00493B8F"/>
    <w:rsid w:val="0049407B"/>
    <w:rsid w:val="00494841"/>
    <w:rsid w:val="00494F57"/>
    <w:rsid w:val="004953BC"/>
    <w:rsid w:val="004958BF"/>
    <w:rsid w:val="00495C55"/>
    <w:rsid w:val="00495CB8"/>
    <w:rsid w:val="00495D50"/>
    <w:rsid w:val="004961B2"/>
    <w:rsid w:val="004965A6"/>
    <w:rsid w:val="00496667"/>
    <w:rsid w:val="004966A4"/>
    <w:rsid w:val="004966C7"/>
    <w:rsid w:val="004967FC"/>
    <w:rsid w:val="00496B8B"/>
    <w:rsid w:val="00496F73"/>
    <w:rsid w:val="004975E1"/>
    <w:rsid w:val="00497818"/>
    <w:rsid w:val="00497F27"/>
    <w:rsid w:val="004A017C"/>
    <w:rsid w:val="004A0CAA"/>
    <w:rsid w:val="004A12E1"/>
    <w:rsid w:val="004A14C9"/>
    <w:rsid w:val="004A3B28"/>
    <w:rsid w:val="004A3EBE"/>
    <w:rsid w:val="004A45D2"/>
    <w:rsid w:val="004A4ECA"/>
    <w:rsid w:val="004A5235"/>
    <w:rsid w:val="004A5741"/>
    <w:rsid w:val="004A596C"/>
    <w:rsid w:val="004A5CA3"/>
    <w:rsid w:val="004A63AD"/>
    <w:rsid w:val="004A6794"/>
    <w:rsid w:val="004A6AC7"/>
    <w:rsid w:val="004A7813"/>
    <w:rsid w:val="004B014C"/>
    <w:rsid w:val="004B0226"/>
    <w:rsid w:val="004B07F3"/>
    <w:rsid w:val="004B0820"/>
    <w:rsid w:val="004B1584"/>
    <w:rsid w:val="004B15E9"/>
    <w:rsid w:val="004B17D9"/>
    <w:rsid w:val="004B1CB9"/>
    <w:rsid w:val="004B1EC5"/>
    <w:rsid w:val="004B1F79"/>
    <w:rsid w:val="004B220E"/>
    <w:rsid w:val="004B24BD"/>
    <w:rsid w:val="004B2BA5"/>
    <w:rsid w:val="004B2CD9"/>
    <w:rsid w:val="004B3201"/>
    <w:rsid w:val="004B3280"/>
    <w:rsid w:val="004B3B7F"/>
    <w:rsid w:val="004B3C4B"/>
    <w:rsid w:val="004B40B7"/>
    <w:rsid w:val="004B40CF"/>
    <w:rsid w:val="004B40EE"/>
    <w:rsid w:val="004B4329"/>
    <w:rsid w:val="004B4B73"/>
    <w:rsid w:val="004B4F57"/>
    <w:rsid w:val="004B5197"/>
    <w:rsid w:val="004B52DE"/>
    <w:rsid w:val="004B56C2"/>
    <w:rsid w:val="004B5AA4"/>
    <w:rsid w:val="004B6380"/>
    <w:rsid w:val="004B7496"/>
    <w:rsid w:val="004B7567"/>
    <w:rsid w:val="004B783E"/>
    <w:rsid w:val="004C08B5"/>
    <w:rsid w:val="004C0977"/>
    <w:rsid w:val="004C1561"/>
    <w:rsid w:val="004C270A"/>
    <w:rsid w:val="004C273C"/>
    <w:rsid w:val="004C2A73"/>
    <w:rsid w:val="004C307F"/>
    <w:rsid w:val="004C31DC"/>
    <w:rsid w:val="004C32F6"/>
    <w:rsid w:val="004C3868"/>
    <w:rsid w:val="004C38A4"/>
    <w:rsid w:val="004C3EB6"/>
    <w:rsid w:val="004C411B"/>
    <w:rsid w:val="004C423B"/>
    <w:rsid w:val="004C4286"/>
    <w:rsid w:val="004C43D9"/>
    <w:rsid w:val="004C446E"/>
    <w:rsid w:val="004C44F0"/>
    <w:rsid w:val="004C4D7D"/>
    <w:rsid w:val="004C53DD"/>
    <w:rsid w:val="004C6149"/>
    <w:rsid w:val="004C6A56"/>
    <w:rsid w:val="004C6C54"/>
    <w:rsid w:val="004C6F38"/>
    <w:rsid w:val="004C7152"/>
    <w:rsid w:val="004C7808"/>
    <w:rsid w:val="004C7AEB"/>
    <w:rsid w:val="004C7DD6"/>
    <w:rsid w:val="004D0856"/>
    <w:rsid w:val="004D08C9"/>
    <w:rsid w:val="004D0AF3"/>
    <w:rsid w:val="004D0DB5"/>
    <w:rsid w:val="004D0FA2"/>
    <w:rsid w:val="004D22B5"/>
    <w:rsid w:val="004D2805"/>
    <w:rsid w:val="004D2D7A"/>
    <w:rsid w:val="004D366E"/>
    <w:rsid w:val="004D389A"/>
    <w:rsid w:val="004D3D3D"/>
    <w:rsid w:val="004D4386"/>
    <w:rsid w:val="004D4469"/>
    <w:rsid w:val="004D4F01"/>
    <w:rsid w:val="004D4F21"/>
    <w:rsid w:val="004D55DE"/>
    <w:rsid w:val="004D55F4"/>
    <w:rsid w:val="004D61BA"/>
    <w:rsid w:val="004D6417"/>
    <w:rsid w:val="004D6650"/>
    <w:rsid w:val="004D66CD"/>
    <w:rsid w:val="004E07BA"/>
    <w:rsid w:val="004E150D"/>
    <w:rsid w:val="004E1CA5"/>
    <w:rsid w:val="004E3B5B"/>
    <w:rsid w:val="004E3D63"/>
    <w:rsid w:val="004E401A"/>
    <w:rsid w:val="004E4083"/>
    <w:rsid w:val="004E43D4"/>
    <w:rsid w:val="004E4D86"/>
    <w:rsid w:val="004E5D16"/>
    <w:rsid w:val="004E63BB"/>
    <w:rsid w:val="004E77E8"/>
    <w:rsid w:val="004F0ABF"/>
    <w:rsid w:val="004F16B5"/>
    <w:rsid w:val="004F1C58"/>
    <w:rsid w:val="004F2434"/>
    <w:rsid w:val="004F4351"/>
    <w:rsid w:val="004F4493"/>
    <w:rsid w:val="004F49E6"/>
    <w:rsid w:val="004F4D8C"/>
    <w:rsid w:val="004F5193"/>
    <w:rsid w:val="004F548D"/>
    <w:rsid w:val="004F5AC2"/>
    <w:rsid w:val="004F5FCB"/>
    <w:rsid w:val="004F6047"/>
    <w:rsid w:val="004F613F"/>
    <w:rsid w:val="004F6884"/>
    <w:rsid w:val="004F710C"/>
    <w:rsid w:val="004F7C0E"/>
    <w:rsid w:val="004F7D5A"/>
    <w:rsid w:val="004F7FAA"/>
    <w:rsid w:val="00500125"/>
    <w:rsid w:val="005002AC"/>
    <w:rsid w:val="00500448"/>
    <w:rsid w:val="00500A05"/>
    <w:rsid w:val="00500B4F"/>
    <w:rsid w:val="0050117D"/>
    <w:rsid w:val="005015D0"/>
    <w:rsid w:val="00501A50"/>
    <w:rsid w:val="00502546"/>
    <w:rsid w:val="005027BE"/>
    <w:rsid w:val="0050283B"/>
    <w:rsid w:val="00502EA5"/>
    <w:rsid w:val="005032BA"/>
    <w:rsid w:val="00503451"/>
    <w:rsid w:val="0050357C"/>
    <w:rsid w:val="0050374B"/>
    <w:rsid w:val="005038BC"/>
    <w:rsid w:val="00503932"/>
    <w:rsid w:val="00504069"/>
    <w:rsid w:val="00504209"/>
    <w:rsid w:val="005046D0"/>
    <w:rsid w:val="00504907"/>
    <w:rsid w:val="00505237"/>
    <w:rsid w:val="005054E3"/>
    <w:rsid w:val="0050586C"/>
    <w:rsid w:val="00505AEC"/>
    <w:rsid w:val="00506AAB"/>
    <w:rsid w:val="00506D5A"/>
    <w:rsid w:val="00507306"/>
    <w:rsid w:val="005075C5"/>
    <w:rsid w:val="00507801"/>
    <w:rsid w:val="00507CD8"/>
    <w:rsid w:val="005102EA"/>
    <w:rsid w:val="00510ABF"/>
    <w:rsid w:val="00510CBE"/>
    <w:rsid w:val="00510DE6"/>
    <w:rsid w:val="00511638"/>
    <w:rsid w:val="00511B1E"/>
    <w:rsid w:val="0051239C"/>
    <w:rsid w:val="005124CD"/>
    <w:rsid w:val="00512881"/>
    <w:rsid w:val="00512BE8"/>
    <w:rsid w:val="0051315D"/>
    <w:rsid w:val="005135AA"/>
    <w:rsid w:val="00513DCE"/>
    <w:rsid w:val="00513DEC"/>
    <w:rsid w:val="00514915"/>
    <w:rsid w:val="00515062"/>
    <w:rsid w:val="00515C6E"/>
    <w:rsid w:val="00516C03"/>
    <w:rsid w:val="0052185D"/>
    <w:rsid w:val="00521DDD"/>
    <w:rsid w:val="005220B9"/>
    <w:rsid w:val="0052254F"/>
    <w:rsid w:val="00522A90"/>
    <w:rsid w:val="00523286"/>
    <w:rsid w:val="005233D9"/>
    <w:rsid w:val="0052395D"/>
    <w:rsid w:val="00523DC1"/>
    <w:rsid w:val="00524FDB"/>
    <w:rsid w:val="005251F4"/>
    <w:rsid w:val="0052598A"/>
    <w:rsid w:val="0052693E"/>
    <w:rsid w:val="00526BDE"/>
    <w:rsid w:val="00527642"/>
    <w:rsid w:val="005303BF"/>
    <w:rsid w:val="00530516"/>
    <w:rsid w:val="005307FA"/>
    <w:rsid w:val="00530B78"/>
    <w:rsid w:val="00530C64"/>
    <w:rsid w:val="005314B2"/>
    <w:rsid w:val="00531FAB"/>
    <w:rsid w:val="005320F0"/>
    <w:rsid w:val="005320F4"/>
    <w:rsid w:val="00532A75"/>
    <w:rsid w:val="00532AAB"/>
    <w:rsid w:val="005334B9"/>
    <w:rsid w:val="00533638"/>
    <w:rsid w:val="00533DA9"/>
    <w:rsid w:val="00534CAF"/>
    <w:rsid w:val="00534E8D"/>
    <w:rsid w:val="005354D1"/>
    <w:rsid w:val="00536441"/>
    <w:rsid w:val="005369AB"/>
    <w:rsid w:val="005373F7"/>
    <w:rsid w:val="005376F4"/>
    <w:rsid w:val="00537DF3"/>
    <w:rsid w:val="005408B3"/>
    <w:rsid w:val="00540C7C"/>
    <w:rsid w:val="00541635"/>
    <w:rsid w:val="00541638"/>
    <w:rsid w:val="00542763"/>
    <w:rsid w:val="00543308"/>
    <w:rsid w:val="00543387"/>
    <w:rsid w:val="00543429"/>
    <w:rsid w:val="005446A7"/>
    <w:rsid w:val="00545382"/>
    <w:rsid w:val="00545736"/>
    <w:rsid w:val="0054584B"/>
    <w:rsid w:val="00545A09"/>
    <w:rsid w:val="00545ECE"/>
    <w:rsid w:val="0054676D"/>
    <w:rsid w:val="005469ED"/>
    <w:rsid w:val="00546B9B"/>
    <w:rsid w:val="00546DD8"/>
    <w:rsid w:val="00546F2A"/>
    <w:rsid w:val="00546FD2"/>
    <w:rsid w:val="0054775E"/>
    <w:rsid w:val="00547A3C"/>
    <w:rsid w:val="00547F10"/>
    <w:rsid w:val="00550AC6"/>
    <w:rsid w:val="00551348"/>
    <w:rsid w:val="005515C5"/>
    <w:rsid w:val="005517C7"/>
    <w:rsid w:val="00551AD5"/>
    <w:rsid w:val="00552153"/>
    <w:rsid w:val="005526EE"/>
    <w:rsid w:val="00552775"/>
    <w:rsid w:val="00552B0B"/>
    <w:rsid w:val="00552D9E"/>
    <w:rsid w:val="0055341C"/>
    <w:rsid w:val="005539C9"/>
    <w:rsid w:val="00553D2A"/>
    <w:rsid w:val="00553EAE"/>
    <w:rsid w:val="00553F5D"/>
    <w:rsid w:val="005540C3"/>
    <w:rsid w:val="00554377"/>
    <w:rsid w:val="0055453E"/>
    <w:rsid w:val="00555151"/>
    <w:rsid w:val="005554A1"/>
    <w:rsid w:val="00555916"/>
    <w:rsid w:val="0055620E"/>
    <w:rsid w:val="005562DB"/>
    <w:rsid w:val="00556DCF"/>
    <w:rsid w:val="00557322"/>
    <w:rsid w:val="0055780A"/>
    <w:rsid w:val="00557918"/>
    <w:rsid w:val="00557A6C"/>
    <w:rsid w:val="00560467"/>
    <w:rsid w:val="0056055A"/>
    <w:rsid w:val="0056080D"/>
    <w:rsid w:val="0056117A"/>
    <w:rsid w:val="0056119C"/>
    <w:rsid w:val="00561938"/>
    <w:rsid w:val="00561D46"/>
    <w:rsid w:val="00561E40"/>
    <w:rsid w:val="005624B6"/>
    <w:rsid w:val="00562AE9"/>
    <w:rsid w:val="00562CBA"/>
    <w:rsid w:val="00563D39"/>
    <w:rsid w:val="00563DE7"/>
    <w:rsid w:val="00564961"/>
    <w:rsid w:val="00564EA5"/>
    <w:rsid w:val="00565322"/>
    <w:rsid w:val="00565DF6"/>
    <w:rsid w:val="00567245"/>
    <w:rsid w:val="005675DD"/>
    <w:rsid w:val="00567BA8"/>
    <w:rsid w:val="005702C6"/>
    <w:rsid w:val="005702E9"/>
    <w:rsid w:val="005706C4"/>
    <w:rsid w:val="0057081E"/>
    <w:rsid w:val="005708FC"/>
    <w:rsid w:val="00570EAF"/>
    <w:rsid w:val="00571607"/>
    <w:rsid w:val="0057179A"/>
    <w:rsid w:val="0057195E"/>
    <w:rsid w:val="0057223B"/>
    <w:rsid w:val="00572D3B"/>
    <w:rsid w:val="00572F47"/>
    <w:rsid w:val="0057318C"/>
    <w:rsid w:val="005733F0"/>
    <w:rsid w:val="00573A72"/>
    <w:rsid w:val="00574809"/>
    <w:rsid w:val="00574EC3"/>
    <w:rsid w:val="00574FDE"/>
    <w:rsid w:val="0057593E"/>
    <w:rsid w:val="00575A2B"/>
    <w:rsid w:val="00575FFF"/>
    <w:rsid w:val="00576001"/>
    <w:rsid w:val="00576478"/>
    <w:rsid w:val="005765ED"/>
    <w:rsid w:val="0057680C"/>
    <w:rsid w:val="005770D1"/>
    <w:rsid w:val="00577ECA"/>
    <w:rsid w:val="005802A4"/>
    <w:rsid w:val="0058065A"/>
    <w:rsid w:val="00581204"/>
    <w:rsid w:val="005818FB"/>
    <w:rsid w:val="00582309"/>
    <w:rsid w:val="00582776"/>
    <w:rsid w:val="00582A5D"/>
    <w:rsid w:val="00582DB4"/>
    <w:rsid w:val="00582FF8"/>
    <w:rsid w:val="00583120"/>
    <w:rsid w:val="00583220"/>
    <w:rsid w:val="00583713"/>
    <w:rsid w:val="005839CF"/>
    <w:rsid w:val="00583C9E"/>
    <w:rsid w:val="00583DD8"/>
    <w:rsid w:val="00584BDA"/>
    <w:rsid w:val="00584C39"/>
    <w:rsid w:val="00584C61"/>
    <w:rsid w:val="005851B5"/>
    <w:rsid w:val="005859A1"/>
    <w:rsid w:val="005867E4"/>
    <w:rsid w:val="00586FB1"/>
    <w:rsid w:val="00586FB8"/>
    <w:rsid w:val="00587572"/>
    <w:rsid w:val="00587F13"/>
    <w:rsid w:val="0059009A"/>
    <w:rsid w:val="005902AB"/>
    <w:rsid w:val="00590441"/>
    <w:rsid w:val="00590CCD"/>
    <w:rsid w:val="005914B1"/>
    <w:rsid w:val="005916CB"/>
    <w:rsid w:val="00591CB9"/>
    <w:rsid w:val="00591F63"/>
    <w:rsid w:val="00591F7C"/>
    <w:rsid w:val="0059256F"/>
    <w:rsid w:val="005925D3"/>
    <w:rsid w:val="0059372B"/>
    <w:rsid w:val="00593885"/>
    <w:rsid w:val="00593A84"/>
    <w:rsid w:val="00593C7F"/>
    <w:rsid w:val="005942BA"/>
    <w:rsid w:val="00595851"/>
    <w:rsid w:val="00596728"/>
    <w:rsid w:val="005969C4"/>
    <w:rsid w:val="00596B87"/>
    <w:rsid w:val="00596FB7"/>
    <w:rsid w:val="005973C0"/>
    <w:rsid w:val="00597F8F"/>
    <w:rsid w:val="005A00DB"/>
    <w:rsid w:val="005A041D"/>
    <w:rsid w:val="005A04F1"/>
    <w:rsid w:val="005A0D35"/>
    <w:rsid w:val="005A0D9F"/>
    <w:rsid w:val="005A11F9"/>
    <w:rsid w:val="005A16BB"/>
    <w:rsid w:val="005A35A4"/>
    <w:rsid w:val="005A391A"/>
    <w:rsid w:val="005A3F41"/>
    <w:rsid w:val="005A4570"/>
    <w:rsid w:val="005A4966"/>
    <w:rsid w:val="005A52D7"/>
    <w:rsid w:val="005A574C"/>
    <w:rsid w:val="005A5913"/>
    <w:rsid w:val="005A5F3D"/>
    <w:rsid w:val="005A6871"/>
    <w:rsid w:val="005A69C5"/>
    <w:rsid w:val="005A7220"/>
    <w:rsid w:val="005B0E47"/>
    <w:rsid w:val="005B1315"/>
    <w:rsid w:val="005B18A4"/>
    <w:rsid w:val="005B1CFF"/>
    <w:rsid w:val="005B1EB2"/>
    <w:rsid w:val="005B2204"/>
    <w:rsid w:val="005B2390"/>
    <w:rsid w:val="005B35A1"/>
    <w:rsid w:val="005B35D1"/>
    <w:rsid w:val="005B37B0"/>
    <w:rsid w:val="005B3A7B"/>
    <w:rsid w:val="005B4B36"/>
    <w:rsid w:val="005B4EEC"/>
    <w:rsid w:val="005B4F24"/>
    <w:rsid w:val="005B57F7"/>
    <w:rsid w:val="005B5B8D"/>
    <w:rsid w:val="005B5ED4"/>
    <w:rsid w:val="005B6F11"/>
    <w:rsid w:val="005B72D8"/>
    <w:rsid w:val="005B7368"/>
    <w:rsid w:val="005C00C6"/>
    <w:rsid w:val="005C0EEF"/>
    <w:rsid w:val="005C109F"/>
    <w:rsid w:val="005C10BB"/>
    <w:rsid w:val="005C1277"/>
    <w:rsid w:val="005C134C"/>
    <w:rsid w:val="005C1FBD"/>
    <w:rsid w:val="005C22F3"/>
    <w:rsid w:val="005C24E3"/>
    <w:rsid w:val="005C299A"/>
    <w:rsid w:val="005C39C8"/>
    <w:rsid w:val="005C3F2A"/>
    <w:rsid w:val="005C4716"/>
    <w:rsid w:val="005C48CA"/>
    <w:rsid w:val="005C52AF"/>
    <w:rsid w:val="005C57B4"/>
    <w:rsid w:val="005C5EB5"/>
    <w:rsid w:val="005C60E1"/>
    <w:rsid w:val="005C67E8"/>
    <w:rsid w:val="005C6F33"/>
    <w:rsid w:val="005D01CE"/>
    <w:rsid w:val="005D02C6"/>
    <w:rsid w:val="005D0C9A"/>
    <w:rsid w:val="005D0D32"/>
    <w:rsid w:val="005D0EFE"/>
    <w:rsid w:val="005D109C"/>
    <w:rsid w:val="005D11CA"/>
    <w:rsid w:val="005D19B0"/>
    <w:rsid w:val="005D1E78"/>
    <w:rsid w:val="005D20DF"/>
    <w:rsid w:val="005D240B"/>
    <w:rsid w:val="005D29E8"/>
    <w:rsid w:val="005D2B54"/>
    <w:rsid w:val="005D2BA4"/>
    <w:rsid w:val="005D3187"/>
    <w:rsid w:val="005D36D1"/>
    <w:rsid w:val="005D3D49"/>
    <w:rsid w:val="005D47CF"/>
    <w:rsid w:val="005D6231"/>
    <w:rsid w:val="005D63D8"/>
    <w:rsid w:val="005D6C29"/>
    <w:rsid w:val="005D7131"/>
    <w:rsid w:val="005E00B4"/>
    <w:rsid w:val="005E02A2"/>
    <w:rsid w:val="005E0884"/>
    <w:rsid w:val="005E0A69"/>
    <w:rsid w:val="005E1047"/>
    <w:rsid w:val="005E2038"/>
    <w:rsid w:val="005E2065"/>
    <w:rsid w:val="005E256D"/>
    <w:rsid w:val="005E2853"/>
    <w:rsid w:val="005E2A9F"/>
    <w:rsid w:val="005E2FC3"/>
    <w:rsid w:val="005E3367"/>
    <w:rsid w:val="005E3576"/>
    <w:rsid w:val="005E377D"/>
    <w:rsid w:val="005E37B9"/>
    <w:rsid w:val="005E37CA"/>
    <w:rsid w:val="005E3A01"/>
    <w:rsid w:val="005E3E0D"/>
    <w:rsid w:val="005E46E5"/>
    <w:rsid w:val="005E486C"/>
    <w:rsid w:val="005E4E17"/>
    <w:rsid w:val="005E5564"/>
    <w:rsid w:val="005E587F"/>
    <w:rsid w:val="005E5D9D"/>
    <w:rsid w:val="005E5ED7"/>
    <w:rsid w:val="005E64D5"/>
    <w:rsid w:val="005E72AF"/>
    <w:rsid w:val="005E74CC"/>
    <w:rsid w:val="005E7897"/>
    <w:rsid w:val="005E79B1"/>
    <w:rsid w:val="005E79BA"/>
    <w:rsid w:val="005E7A47"/>
    <w:rsid w:val="005E7E26"/>
    <w:rsid w:val="005F002C"/>
    <w:rsid w:val="005F09B7"/>
    <w:rsid w:val="005F0FE2"/>
    <w:rsid w:val="005F1BBA"/>
    <w:rsid w:val="005F1E26"/>
    <w:rsid w:val="005F255B"/>
    <w:rsid w:val="005F26A3"/>
    <w:rsid w:val="005F2F76"/>
    <w:rsid w:val="005F3A4F"/>
    <w:rsid w:val="005F3D56"/>
    <w:rsid w:val="005F428A"/>
    <w:rsid w:val="005F433E"/>
    <w:rsid w:val="005F5423"/>
    <w:rsid w:val="005F55EF"/>
    <w:rsid w:val="005F625B"/>
    <w:rsid w:val="005F650D"/>
    <w:rsid w:val="005F704E"/>
    <w:rsid w:val="005F7834"/>
    <w:rsid w:val="005F7A91"/>
    <w:rsid w:val="005F7C42"/>
    <w:rsid w:val="005F7CD3"/>
    <w:rsid w:val="00601C05"/>
    <w:rsid w:val="00601C53"/>
    <w:rsid w:val="00601C79"/>
    <w:rsid w:val="00602643"/>
    <w:rsid w:val="00602CE7"/>
    <w:rsid w:val="00603E6B"/>
    <w:rsid w:val="00603FBA"/>
    <w:rsid w:val="00604BC3"/>
    <w:rsid w:val="00605659"/>
    <w:rsid w:val="00605C18"/>
    <w:rsid w:val="00605E8F"/>
    <w:rsid w:val="00606138"/>
    <w:rsid w:val="006061CE"/>
    <w:rsid w:val="00606F01"/>
    <w:rsid w:val="006074E9"/>
    <w:rsid w:val="0061139C"/>
    <w:rsid w:val="00611400"/>
    <w:rsid w:val="00611E24"/>
    <w:rsid w:val="0061210D"/>
    <w:rsid w:val="006121E7"/>
    <w:rsid w:val="006125A1"/>
    <w:rsid w:val="006126A6"/>
    <w:rsid w:val="00612A93"/>
    <w:rsid w:val="00612D8E"/>
    <w:rsid w:val="00612DC9"/>
    <w:rsid w:val="00612DCB"/>
    <w:rsid w:val="00612F8E"/>
    <w:rsid w:val="0061359E"/>
    <w:rsid w:val="00613CB2"/>
    <w:rsid w:val="00613D62"/>
    <w:rsid w:val="00613DB2"/>
    <w:rsid w:val="00614200"/>
    <w:rsid w:val="006145C7"/>
    <w:rsid w:val="00614AE8"/>
    <w:rsid w:val="00614B1B"/>
    <w:rsid w:val="00615775"/>
    <w:rsid w:val="00616A2B"/>
    <w:rsid w:val="0061729D"/>
    <w:rsid w:val="00617379"/>
    <w:rsid w:val="00620939"/>
    <w:rsid w:val="00620A42"/>
    <w:rsid w:val="00620D96"/>
    <w:rsid w:val="00620DCC"/>
    <w:rsid w:val="00620E49"/>
    <w:rsid w:val="006214D0"/>
    <w:rsid w:val="00621DBE"/>
    <w:rsid w:val="006223D9"/>
    <w:rsid w:val="0062278D"/>
    <w:rsid w:val="00622E1D"/>
    <w:rsid w:val="00622E89"/>
    <w:rsid w:val="00623DA1"/>
    <w:rsid w:val="00623E6D"/>
    <w:rsid w:val="006244EF"/>
    <w:rsid w:val="00625219"/>
    <w:rsid w:val="00625AE1"/>
    <w:rsid w:val="00625C51"/>
    <w:rsid w:val="00626E34"/>
    <w:rsid w:val="006277F6"/>
    <w:rsid w:val="006278A0"/>
    <w:rsid w:val="00627AF7"/>
    <w:rsid w:val="00627DFE"/>
    <w:rsid w:val="00630EBB"/>
    <w:rsid w:val="006317F0"/>
    <w:rsid w:val="0063262E"/>
    <w:rsid w:val="006329E3"/>
    <w:rsid w:val="00632AA4"/>
    <w:rsid w:val="00632E27"/>
    <w:rsid w:val="006330CE"/>
    <w:rsid w:val="00633641"/>
    <w:rsid w:val="0063378E"/>
    <w:rsid w:val="00633A4F"/>
    <w:rsid w:val="00633D76"/>
    <w:rsid w:val="0063485A"/>
    <w:rsid w:val="00635EA1"/>
    <w:rsid w:val="0063604D"/>
    <w:rsid w:val="00636698"/>
    <w:rsid w:val="00637BE0"/>
    <w:rsid w:val="00637CDA"/>
    <w:rsid w:val="006401B1"/>
    <w:rsid w:val="006401E1"/>
    <w:rsid w:val="0064084F"/>
    <w:rsid w:val="00640916"/>
    <w:rsid w:val="00640967"/>
    <w:rsid w:val="0064119C"/>
    <w:rsid w:val="00641580"/>
    <w:rsid w:val="00641912"/>
    <w:rsid w:val="00641AFE"/>
    <w:rsid w:val="0064221D"/>
    <w:rsid w:val="0064238B"/>
    <w:rsid w:val="00643811"/>
    <w:rsid w:val="00643A37"/>
    <w:rsid w:val="00643B2E"/>
    <w:rsid w:val="00644C07"/>
    <w:rsid w:val="00644F21"/>
    <w:rsid w:val="00645242"/>
    <w:rsid w:val="00645524"/>
    <w:rsid w:val="00645B60"/>
    <w:rsid w:val="00646475"/>
    <w:rsid w:val="00646969"/>
    <w:rsid w:val="00646F97"/>
    <w:rsid w:val="00647AD5"/>
    <w:rsid w:val="00647DDB"/>
    <w:rsid w:val="006506C5"/>
    <w:rsid w:val="00651479"/>
    <w:rsid w:val="006514D8"/>
    <w:rsid w:val="00651E87"/>
    <w:rsid w:val="006527D4"/>
    <w:rsid w:val="00652D02"/>
    <w:rsid w:val="00653064"/>
    <w:rsid w:val="00653268"/>
    <w:rsid w:val="0065335F"/>
    <w:rsid w:val="006542A9"/>
    <w:rsid w:val="006547DA"/>
    <w:rsid w:val="00654EB0"/>
    <w:rsid w:val="00655084"/>
    <w:rsid w:val="00655187"/>
    <w:rsid w:val="006553B7"/>
    <w:rsid w:val="00655A14"/>
    <w:rsid w:val="006565C3"/>
    <w:rsid w:val="006565CF"/>
    <w:rsid w:val="006567B0"/>
    <w:rsid w:val="00657445"/>
    <w:rsid w:val="00657BCF"/>
    <w:rsid w:val="0066040F"/>
    <w:rsid w:val="0066095B"/>
    <w:rsid w:val="00660BCD"/>
    <w:rsid w:val="0066179F"/>
    <w:rsid w:val="006617E3"/>
    <w:rsid w:val="00661A68"/>
    <w:rsid w:val="00661C09"/>
    <w:rsid w:val="00662142"/>
    <w:rsid w:val="00662B1C"/>
    <w:rsid w:val="00662C2F"/>
    <w:rsid w:val="00662DDC"/>
    <w:rsid w:val="00663338"/>
    <w:rsid w:val="00663781"/>
    <w:rsid w:val="00663EFE"/>
    <w:rsid w:val="00664796"/>
    <w:rsid w:val="006647A7"/>
    <w:rsid w:val="00664D7F"/>
    <w:rsid w:val="0066540E"/>
    <w:rsid w:val="00665761"/>
    <w:rsid w:val="006657C4"/>
    <w:rsid w:val="00665E56"/>
    <w:rsid w:val="00665F74"/>
    <w:rsid w:val="00666116"/>
    <w:rsid w:val="00666BB7"/>
    <w:rsid w:val="00666BC7"/>
    <w:rsid w:val="00666E6E"/>
    <w:rsid w:val="00666F43"/>
    <w:rsid w:val="0066702E"/>
    <w:rsid w:val="006708E9"/>
    <w:rsid w:val="00671348"/>
    <w:rsid w:val="00671418"/>
    <w:rsid w:val="00671587"/>
    <w:rsid w:val="0067209E"/>
    <w:rsid w:val="00672E7E"/>
    <w:rsid w:val="00673356"/>
    <w:rsid w:val="00673813"/>
    <w:rsid w:val="00673ADE"/>
    <w:rsid w:val="00673FC1"/>
    <w:rsid w:val="0067480F"/>
    <w:rsid w:val="00674BDD"/>
    <w:rsid w:val="00674E25"/>
    <w:rsid w:val="006756A4"/>
    <w:rsid w:val="00675F31"/>
    <w:rsid w:val="00676151"/>
    <w:rsid w:val="0067663D"/>
    <w:rsid w:val="0067698D"/>
    <w:rsid w:val="00677155"/>
    <w:rsid w:val="00677385"/>
    <w:rsid w:val="0067766F"/>
    <w:rsid w:val="00677961"/>
    <w:rsid w:val="006800C7"/>
    <w:rsid w:val="00680210"/>
    <w:rsid w:val="00680AFA"/>
    <w:rsid w:val="00680EC5"/>
    <w:rsid w:val="00681A0D"/>
    <w:rsid w:val="00681B4A"/>
    <w:rsid w:val="00681F8E"/>
    <w:rsid w:val="006820D1"/>
    <w:rsid w:val="006820F4"/>
    <w:rsid w:val="006826A3"/>
    <w:rsid w:val="00682CF9"/>
    <w:rsid w:val="00683146"/>
    <w:rsid w:val="006839D3"/>
    <w:rsid w:val="0068400D"/>
    <w:rsid w:val="00684B15"/>
    <w:rsid w:val="00684B26"/>
    <w:rsid w:val="00684BFC"/>
    <w:rsid w:val="00685D34"/>
    <w:rsid w:val="006862C0"/>
    <w:rsid w:val="006863BC"/>
    <w:rsid w:val="00686774"/>
    <w:rsid w:val="00686A90"/>
    <w:rsid w:val="00686EF5"/>
    <w:rsid w:val="0068735D"/>
    <w:rsid w:val="00687FD9"/>
    <w:rsid w:val="00690142"/>
    <w:rsid w:val="00690285"/>
    <w:rsid w:val="006907E3"/>
    <w:rsid w:val="00690919"/>
    <w:rsid w:val="0069097F"/>
    <w:rsid w:val="006909C9"/>
    <w:rsid w:val="0069116C"/>
    <w:rsid w:val="00691E23"/>
    <w:rsid w:val="006921AD"/>
    <w:rsid w:val="00692990"/>
    <w:rsid w:val="006929B1"/>
    <w:rsid w:val="00692AB0"/>
    <w:rsid w:val="00692D3E"/>
    <w:rsid w:val="00692F49"/>
    <w:rsid w:val="006937C7"/>
    <w:rsid w:val="006938C8"/>
    <w:rsid w:val="0069451B"/>
    <w:rsid w:val="006945D3"/>
    <w:rsid w:val="00694B6B"/>
    <w:rsid w:val="00695798"/>
    <w:rsid w:val="00696904"/>
    <w:rsid w:val="00696D86"/>
    <w:rsid w:val="006972DC"/>
    <w:rsid w:val="006975F0"/>
    <w:rsid w:val="00697719"/>
    <w:rsid w:val="00697776"/>
    <w:rsid w:val="006978E5"/>
    <w:rsid w:val="006A042C"/>
    <w:rsid w:val="006A07B9"/>
    <w:rsid w:val="006A1003"/>
    <w:rsid w:val="006A140D"/>
    <w:rsid w:val="006A1515"/>
    <w:rsid w:val="006A173F"/>
    <w:rsid w:val="006A177F"/>
    <w:rsid w:val="006A1A12"/>
    <w:rsid w:val="006A1B5E"/>
    <w:rsid w:val="006A27A6"/>
    <w:rsid w:val="006A2F17"/>
    <w:rsid w:val="006A3977"/>
    <w:rsid w:val="006A3F43"/>
    <w:rsid w:val="006A423D"/>
    <w:rsid w:val="006A42F3"/>
    <w:rsid w:val="006A4710"/>
    <w:rsid w:val="006A4AED"/>
    <w:rsid w:val="006A56AA"/>
    <w:rsid w:val="006A5AFB"/>
    <w:rsid w:val="006A5C50"/>
    <w:rsid w:val="006A6D02"/>
    <w:rsid w:val="006A6DA5"/>
    <w:rsid w:val="006A7380"/>
    <w:rsid w:val="006A75F6"/>
    <w:rsid w:val="006A7723"/>
    <w:rsid w:val="006A7DAD"/>
    <w:rsid w:val="006A7F4F"/>
    <w:rsid w:val="006B02C1"/>
    <w:rsid w:val="006B0A40"/>
    <w:rsid w:val="006B1570"/>
    <w:rsid w:val="006B1F36"/>
    <w:rsid w:val="006B207F"/>
    <w:rsid w:val="006B22D1"/>
    <w:rsid w:val="006B2317"/>
    <w:rsid w:val="006B253A"/>
    <w:rsid w:val="006B40BC"/>
    <w:rsid w:val="006B41AF"/>
    <w:rsid w:val="006B5088"/>
    <w:rsid w:val="006B53AB"/>
    <w:rsid w:val="006B5510"/>
    <w:rsid w:val="006B6026"/>
    <w:rsid w:val="006B60F3"/>
    <w:rsid w:val="006B61B3"/>
    <w:rsid w:val="006B6F6C"/>
    <w:rsid w:val="006B6FC4"/>
    <w:rsid w:val="006B71C8"/>
    <w:rsid w:val="006B75B0"/>
    <w:rsid w:val="006B77E1"/>
    <w:rsid w:val="006B7BF1"/>
    <w:rsid w:val="006C012E"/>
    <w:rsid w:val="006C0844"/>
    <w:rsid w:val="006C0FCD"/>
    <w:rsid w:val="006C13B3"/>
    <w:rsid w:val="006C24A7"/>
    <w:rsid w:val="006C2A5B"/>
    <w:rsid w:val="006C3012"/>
    <w:rsid w:val="006C3881"/>
    <w:rsid w:val="006C3B84"/>
    <w:rsid w:val="006C4187"/>
    <w:rsid w:val="006C5264"/>
    <w:rsid w:val="006C539C"/>
    <w:rsid w:val="006C5780"/>
    <w:rsid w:val="006C5A63"/>
    <w:rsid w:val="006C5B45"/>
    <w:rsid w:val="006C5BA7"/>
    <w:rsid w:val="006C5E63"/>
    <w:rsid w:val="006C5F8B"/>
    <w:rsid w:val="006C600D"/>
    <w:rsid w:val="006C6229"/>
    <w:rsid w:val="006C62C7"/>
    <w:rsid w:val="006C63FF"/>
    <w:rsid w:val="006C776C"/>
    <w:rsid w:val="006D0743"/>
    <w:rsid w:val="006D09C0"/>
    <w:rsid w:val="006D09D7"/>
    <w:rsid w:val="006D0FA8"/>
    <w:rsid w:val="006D0FE6"/>
    <w:rsid w:val="006D11A1"/>
    <w:rsid w:val="006D168D"/>
    <w:rsid w:val="006D18CE"/>
    <w:rsid w:val="006D22CB"/>
    <w:rsid w:val="006D362D"/>
    <w:rsid w:val="006D3FE6"/>
    <w:rsid w:val="006D540C"/>
    <w:rsid w:val="006D54BA"/>
    <w:rsid w:val="006D57A1"/>
    <w:rsid w:val="006D5A83"/>
    <w:rsid w:val="006D5F83"/>
    <w:rsid w:val="006D681B"/>
    <w:rsid w:val="006D6AB4"/>
    <w:rsid w:val="006D6AC4"/>
    <w:rsid w:val="006D76F0"/>
    <w:rsid w:val="006D79A6"/>
    <w:rsid w:val="006D7B79"/>
    <w:rsid w:val="006D7B8B"/>
    <w:rsid w:val="006E046D"/>
    <w:rsid w:val="006E051F"/>
    <w:rsid w:val="006E076F"/>
    <w:rsid w:val="006E0C18"/>
    <w:rsid w:val="006E0CE2"/>
    <w:rsid w:val="006E0E36"/>
    <w:rsid w:val="006E19F5"/>
    <w:rsid w:val="006E1A9C"/>
    <w:rsid w:val="006E208A"/>
    <w:rsid w:val="006E21EA"/>
    <w:rsid w:val="006E25DA"/>
    <w:rsid w:val="006E2CB4"/>
    <w:rsid w:val="006E3041"/>
    <w:rsid w:val="006E396C"/>
    <w:rsid w:val="006E42B1"/>
    <w:rsid w:val="006E44F0"/>
    <w:rsid w:val="006E4FCE"/>
    <w:rsid w:val="006E4FEA"/>
    <w:rsid w:val="006E5205"/>
    <w:rsid w:val="006E54C6"/>
    <w:rsid w:val="006E5AA2"/>
    <w:rsid w:val="006E6B48"/>
    <w:rsid w:val="006E70D5"/>
    <w:rsid w:val="006E7BBB"/>
    <w:rsid w:val="006F00C8"/>
    <w:rsid w:val="006F07E4"/>
    <w:rsid w:val="006F0C24"/>
    <w:rsid w:val="006F1659"/>
    <w:rsid w:val="006F1B1C"/>
    <w:rsid w:val="006F1B74"/>
    <w:rsid w:val="006F286B"/>
    <w:rsid w:val="006F3398"/>
    <w:rsid w:val="006F380F"/>
    <w:rsid w:val="006F3845"/>
    <w:rsid w:val="006F387E"/>
    <w:rsid w:val="006F3973"/>
    <w:rsid w:val="006F3BFC"/>
    <w:rsid w:val="006F3EED"/>
    <w:rsid w:val="006F3F45"/>
    <w:rsid w:val="006F454A"/>
    <w:rsid w:val="006F4AA3"/>
    <w:rsid w:val="006F51F9"/>
    <w:rsid w:val="006F5A5C"/>
    <w:rsid w:val="006F68C6"/>
    <w:rsid w:val="006F6D83"/>
    <w:rsid w:val="00700C90"/>
    <w:rsid w:val="007015A3"/>
    <w:rsid w:val="00701772"/>
    <w:rsid w:val="00701A9C"/>
    <w:rsid w:val="007022C6"/>
    <w:rsid w:val="007037CA"/>
    <w:rsid w:val="00703B08"/>
    <w:rsid w:val="00703ED8"/>
    <w:rsid w:val="00704426"/>
    <w:rsid w:val="00704668"/>
    <w:rsid w:val="00704D66"/>
    <w:rsid w:val="007051B1"/>
    <w:rsid w:val="00705C58"/>
    <w:rsid w:val="00705E36"/>
    <w:rsid w:val="00706137"/>
    <w:rsid w:val="00706359"/>
    <w:rsid w:val="00706371"/>
    <w:rsid w:val="0070644D"/>
    <w:rsid w:val="0070671A"/>
    <w:rsid w:val="00706865"/>
    <w:rsid w:val="00706FD8"/>
    <w:rsid w:val="007077A6"/>
    <w:rsid w:val="00707C92"/>
    <w:rsid w:val="00710087"/>
    <w:rsid w:val="00710364"/>
    <w:rsid w:val="00710AE1"/>
    <w:rsid w:val="00710B73"/>
    <w:rsid w:val="00710F72"/>
    <w:rsid w:val="00711A0F"/>
    <w:rsid w:val="00711A78"/>
    <w:rsid w:val="007123AC"/>
    <w:rsid w:val="00712A38"/>
    <w:rsid w:val="007134BC"/>
    <w:rsid w:val="00713A5D"/>
    <w:rsid w:val="00713D72"/>
    <w:rsid w:val="00714233"/>
    <w:rsid w:val="00714D3B"/>
    <w:rsid w:val="007159EA"/>
    <w:rsid w:val="00715AC8"/>
    <w:rsid w:val="00715E2B"/>
    <w:rsid w:val="00715FF4"/>
    <w:rsid w:val="007163C3"/>
    <w:rsid w:val="00716408"/>
    <w:rsid w:val="007167D1"/>
    <w:rsid w:val="00717573"/>
    <w:rsid w:val="00717D30"/>
    <w:rsid w:val="007201C8"/>
    <w:rsid w:val="007206E7"/>
    <w:rsid w:val="00720D95"/>
    <w:rsid w:val="00721389"/>
    <w:rsid w:val="00721C52"/>
    <w:rsid w:val="00722820"/>
    <w:rsid w:val="007237F8"/>
    <w:rsid w:val="00723BC5"/>
    <w:rsid w:val="00723F42"/>
    <w:rsid w:val="0072436F"/>
    <w:rsid w:val="00724DC3"/>
    <w:rsid w:val="00724E12"/>
    <w:rsid w:val="00725077"/>
    <w:rsid w:val="0072691C"/>
    <w:rsid w:val="00726D32"/>
    <w:rsid w:val="00726E11"/>
    <w:rsid w:val="00726E8B"/>
    <w:rsid w:val="00727129"/>
    <w:rsid w:val="00730302"/>
    <w:rsid w:val="007311F0"/>
    <w:rsid w:val="007312AB"/>
    <w:rsid w:val="00732E5D"/>
    <w:rsid w:val="0073403A"/>
    <w:rsid w:val="007348AB"/>
    <w:rsid w:val="007349C4"/>
    <w:rsid w:val="00734D1F"/>
    <w:rsid w:val="00735C5A"/>
    <w:rsid w:val="00735F80"/>
    <w:rsid w:val="00736043"/>
    <w:rsid w:val="007360AE"/>
    <w:rsid w:val="00736D3D"/>
    <w:rsid w:val="00737F62"/>
    <w:rsid w:val="007404D2"/>
    <w:rsid w:val="007406C4"/>
    <w:rsid w:val="00740760"/>
    <w:rsid w:val="00741983"/>
    <w:rsid w:val="00741BF6"/>
    <w:rsid w:val="007424BC"/>
    <w:rsid w:val="00742628"/>
    <w:rsid w:val="007428AE"/>
    <w:rsid w:val="0074370C"/>
    <w:rsid w:val="007441BC"/>
    <w:rsid w:val="007449FA"/>
    <w:rsid w:val="00744A6B"/>
    <w:rsid w:val="00744CBF"/>
    <w:rsid w:val="00745F18"/>
    <w:rsid w:val="00746772"/>
    <w:rsid w:val="00746A0C"/>
    <w:rsid w:val="00750CD1"/>
    <w:rsid w:val="0075146F"/>
    <w:rsid w:val="00751B44"/>
    <w:rsid w:val="00752336"/>
    <w:rsid w:val="007524DC"/>
    <w:rsid w:val="007534DE"/>
    <w:rsid w:val="007535A7"/>
    <w:rsid w:val="00753AE3"/>
    <w:rsid w:val="00753BF1"/>
    <w:rsid w:val="00753D93"/>
    <w:rsid w:val="007547B6"/>
    <w:rsid w:val="00754883"/>
    <w:rsid w:val="007549A2"/>
    <w:rsid w:val="00754AE9"/>
    <w:rsid w:val="00754BE9"/>
    <w:rsid w:val="00754F65"/>
    <w:rsid w:val="0075566C"/>
    <w:rsid w:val="00755723"/>
    <w:rsid w:val="007562A2"/>
    <w:rsid w:val="00756455"/>
    <w:rsid w:val="00756871"/>
    <w:rsid w:val="00756982"/>
    <w:rsid w:val="00756B16"/>
    <w:rsid w:val="00756FCB"/>
    <w:rsid w:val="007572A8"/>
    <w:rsid w:val="0075762D"/>
    <w:rsid w:val="007576F8"/>
    <w:rsid w:val="0075786E"/>
    <w:rsid w:val="00757A78"/>
    <w:rsid w:val="00757B66"/>
    <w:rsid w:val="00757CCA"/>
    <w:rsid w:val="007619E2"/>
    <w:rsid w:val="00761CC0"/>
    <w:rsid w:val="00761EF0"/>
    <w:rsid w:val="00763731"/>
    <w:rsid w:val="00763B49"/>
    <w:rsid w:val="00763C99"/>
    <w:rsid w:val="0076403C"/>
    <w:rsid w:val="007646CA"/>
    <w:rsid w:val="00764E4A"/>
    <w:rsid w:val="007663AD"/>
    <w:rsid w:val="007667D1"/>
    <w:rsid w:val="007670EA"/>
    <w:rsid w:val="0076710B"/>
    <w:rsid w:val="00767490"/>
    <w:rsid w:val="007678F0"/>
    <w:rsid w:val="0077035A"/>
    <w:rsid w:val="00770749"/>
    <w:rsid w:val="00770CF4"/>
    <w:rsid w:val="0077124B"/>
    <w:rsid w:val="00771BEE"/>
    <w:rsid w:val="00772404"/>
    <w:rsid w:val="007729FC"/>
    <w:rsid w:val="0077355D"/>
    <w:rsid w:val="007739C2"/>
    <w:rsid w:val="007739FE"/>
    <w:rsid w:val="00773B8E"/>
    <w:rsid w:val="007744FA"/>
    <w:rsid w:val="00774B76"/>
    <w:rsid w:val="00774EC6"/>
    <w:rsid w:val="0077507F"/>
    <w:rsid w:val="00775154"/>
    <w:rsid w:val="00775A61"/>
    <w:rsid w:val="00775A66"/>
    <w:rsid w:val="00775B10"/>
    <w:rsid w:val="00775E11"/>
    <w:rsid w:val="007762EB"/>
    <w:rsid w:val="0077711A"/>
    <w:rsid w:val="0077754C"/>
    <w:rsid w:val="00777853"/>
    <w:rsid w:val="00780942"/>
    <w:rsid w:val="00780A0F"/>
    <w:rsid w:val="00781774"/>
    <w:rsid w:val="00781F6E"/>
    <w:rsid w:val="00781FFA"/>
    <w:rsid w:val="0078209A"/>
    <w:rsid w:val="00782D8B"/>
    <w:rsid w:val="00782DDE"/>
    <w:rsid w:val="00782DE9"/>
    <w:rsid w:val="00782FA5"/>
    <w:rsid w:val="007831A0"/>
    <w:rsid w:val="00783362"/>
    <w:rsid w:val="00783D22"/>
    <w:rsid w:val="007843C5"/>
    <w:rsid w:val="0078473D"/>
    <w:rsid w:val="00785231"/>
    <w:rsid w:val="0078534E"/>
    <w:rsid w:val="0078565C"/>
    <w:rsid w:val="00785748"/>
    <w:rsid w:val="007864ED"/>
    <w:rsid w:val="00786D9F"/>
    <w:rsid w:val="007872F5"/>
    <w:rsid w:val="00787335"/>
    <w:rsid w:val="0078778C"/>
    <w:rsid w:val="00787F04"/>
    <w:rsid w:val="007902F6"/>
    <w:rsid w:val="007904CF"/>
    <w:rsid w:val="007908E1"/>
    <w:rsid w:val="00790C63"/>
    <w:rsid w:val="00790D3E"/>
    <w:rsid w:val="00791696"/>
    <w:rsid w:val="0079191A"/>
    <w:rsid w:val="00791D00"/>
    <w:rsid w:val="00792134"/>
    <w:rsid w:val="00792580"/>
    <w:rsid w:val="0079278B"/>
    <w:rsid w:val="00792D5D"/>
    <w:rsid w:val="007930F0"/>
    <w:rsid w:val="0079349E"/>
    <w:rsid w:val="007935B2"/>
    <w:rsid w:val="00793B54"/>
    <w:rsid w:val="00794120"/>
    <w:rsid w:val="00794AB0"/>
    <w:rsid w:val="00794C47"/>
    <w:rsid w:val="00794C97"/>
    <w:rsid w:val="00795156"/>
    <w:rsid w:val="00797426"/>
    <w:rsid w:val="00797E0D"/>
    <w:rsid w:val="007A026B"/>
    <w:rsid w:val="007A0ECB"/>
    <w:rsid w:val="007A13D4"/>
    <w:rsid w:val="007A1811"/>
    <w:rsid w:val="007A1DF2"/>
    <w:rsid w:val="007A1F7A"/>
    <w:rsid w:val="007A21A4"/>
    <w:rsid w:val="007A5649"/>
    <w:rsid w:val="007A574F"/>
    <w:rsid w:val="007A5F4C"/>
    <w:rsid w:val="007A712C"/>
    <w:rsid w:val="007A7A89"/>
    <w:rsid w:val="007B0078"/>
    <w:rsid w:val="007B090B"/>
    <w:rsid w:val="007B0A94"/>
    <w:rsid w:val="007B0D08"/>
    <w:rsid w:val="007B0E37"/>
    <w:rsid w:val="007B1033"/>
    <w:rsid w:val="007B280A"/>
    <w:rsid w:val="007B2991"/>
    <w:rsid w:val="007B2DD7"/>
    <w:rsid w:val="007B3190"/>
    <w:rsid w:val="007B31A3"/>
    <w:rsid w:val="007B3433"/>
    <w:rsid w:val="007B3B74"/>
    <w:rsid w:val="007B41AB"/>
    <w:rsid w:val="007B4242"/>
    <w:rsid w:val="007B461C"/>
    <w:rsid w:val="007B4DCB"/>
    <w:rsid w:val="007B4F7A"/>
    <w:rsid w:val="007B5433"/>
    <w:rsid w:val="007B5754"/>
    <w:rsid w:val="007B595C"/>
    <w:rsid w:val="007B6035"/>
    <w:rsid w:val="007B639E"/>
    <w:rsid w:val="007B69BB"/>
    <w:rsid w:val="007B6BEE"/>
    <w:rsid w:val="007B70EA"/>
    <w:rsid w:val="007B7172"/>
    <w:rsid w:val="007C07C2"/>
    <w:rsid w:val="007C0B44"/>
    <w:rsid w:val="007C11E5"/>
    <w:rsid w:val="007C179D"/>
    <w:rsid w:val="007C2086"/>
    <w:rsid w:val="007C2A10"/>
    <w:rsid w:val="007C406B"/>
    <w:rsid w:val="007C4308"/>
    <w:rsid w:val="007C487B"/>
    <w:rsid w:val="007C4A88"/>
    <w:rsid w:val="007C52C0"/>
    <w:rsid w:val="007C5485"/>
    <w:rsid w:val="007C5573"/>
    <w:rsid w:val="007C58A2"/>
    <w:rsid w:val="007C5B0F"/>
    <w:rsid w:val="007C5EEA"/>
    <w:rsid w:val="007C6633"/>
    <w:rsid w:val="007C6AB7"/>
    <w:rsid w:val="007C6AED"/>
    <w:rsid w:val="007C6EA6"/>
    <w:rsid w:val="007C6F69"/>
    <w:rsid w:val="007C732E"/>
    <w:rsid w:val="007C7698"/>
    <w:rsid w:val="007C7D3D"/>
    <w:rsid w:val="007C7F2D"/>
    <w:rsid w:val="007C7F53"/>
    <w:rsid w:val="007D01C9"/>
    <w:rsid w:val="007D0359"/>
    <w:rsid w:val="007D0E15"/>
    <w:rsid w:val="007D2441"/>
    <w:rsid w:val="007D2787"/>
    <w:rsid w:val="007D2924"/>
    <w:rsid w:val="007D35D8"/>
    <w:rsid w:val="007D4AA1"/>
    <w:rsid w:val="007D4DBB"/>
    <w:rsid w:val="007D500C"/>
    <w:rsid w:val="007D5481"/>
    <w:rsid w:val="007D59FF"/>
    <w:rsid w:val="007D5B40"/>
    <w:rsid w:val="007D6095"/>
    <w:rsid w:val="007D6328"/>
    <w:rsid w:val="007D66AF"/>
    <w:rsid w:val="007E0EE0"/>
    <w:rsid w:val="007E12EE"/>
    <w:rsid w:val="007E15A4"/>
    <w:rsid w:val="007E1F08"/>
    <w:rsid w:val="007E22A6"/>
    <w:rsid w:val="007E23BA"/>
    <w:rsid w:val="007E24B9"/>
    <w:rsid w:val="007E2652"/>
    <w:rsid w:val="007E2676"/>
    <w:rsid w:val="007E2A48"/>
    <w:rsid w:val="007E2B54"/>
    <w:rsid w:val="007E2B80"/>
    <w:rsid w:val="007E33BC"/>
    <w:rsid w:val="007E3929"/>
    <w:rsid w:val="007E4199"/>
    <w:rsid w:val="007E41CE"/>
    <w:rsid w:val="007E44D1"/>
    <w:rsid w:val="007E455C"/>
    <w:rsid w:val="007E55B5"/>
    <w:rsid w:val="007E570D"/>
    <w:rsid w:val="007E5C58"/>
    <w:rsid w:val="007E63EA"/>
    <w:rsid w:val="007E693B"/>
    <w:rsid w:val="007E7192"/>
    <w:rsid w:val="007E74B3"/>
    <w:rsid w:val="007E7EAF"/>
    <w:rsid w:val="007F06FA"/>
    <w:rsid w:val="007F0BEC"/>
    <w:rsid w:val="007F0C4E"/>
    <w:rsid w:val="007F0DBC"/>
    <w:rsid w:val="007F0DC2"/>
    <w:rsid w:val="007F2493"/>
    <w:rsid w:val="007F256A"/>
    <w:rsid w:val="007F257B"/>
    <w:rsid w:val="007F3F5D"/>
    <w:rsid w:val="007F402E"/>
    <w:rsid w:val="007F4B63"/>
    <w:rsid w:val="007F4EBE"/>
    <w:rsid w:val="007F5238"/>
    <w:rsid w:val="007F5347"/>
    <w:rsid w:val="007F5EA5"/>
    <w:rsid w:val="007F5FD8"/>
    <w:rsid w:val="007F6264"/>
    <w:rsid w:val="007F6274"/>
    <w:rsid w:val="007F6826"/>
    <w:rsid w:val="007F6924"/>
    <w:rsid w:val="007F72AF"/>
    <w:rsid w:val="0080024C"/>
    <w:rsid w:val="008005AC"/>
    <w:rsid w:val="008007F7"/>
    <w:rsid w:val="00800E5A"/>
    <w:rsid w:val="00801949"/>
    <w:rsid w:val="00801D9B"/>
    <w:rsid w:val="008029CC"/>
    <w:rsid w:val="00802CFB"/>
    <w:rsid w:val="00803233"/>
    <w:rsid w:val="0080333D"/>
    <w:rsid w:val="008041F5"/>
    <w:rsid w:val="008042E3"/>
    <w:rsid w:val="008048E3"/>
    <w:rsid w:val="00804A84"/>
    <w:rsid w:val="00804BBE"/>
    <w:rsid w:val="00804EEA"/>
    <w:rsid w:val="00806185"/>
    <w:rsid w:val="008062D3"/>
    <w:rsid w:val="00807CC7"/>
    <w:rsid w:val="00810941"/>
    <w:rsid w:val="00810AA8"/>
    <w:rsid w:val="00810FE4"/>
    <w:rsid w:val="0081119E"/>
    <w:rsid w:val="00811C19"/>
    <w:rsid w:val="00812886"/>
    <w:rsid w:val="00812955"/>
    <w:rsid w:val="00812A5B"/>
    <w:rsid w:val="00813217"/>
    <w:rsid w:val="00813640"/>
    <w:rsid w:val="00813948"/>
    <w:rsid w:val="00813F24"/>
    <w:rsid w:val="00814036"/>
    <w:rsid w:val="008154E9"/>
    <w:rsid w:val="0081551C"/>
    <w:rsid w:val="00815567"/>
    <w:rsid w:val="00815CB1"/>
    <w:rsid w:val="008167B0"/>
    <w:rsid w:val="0081706C"/>
    <w:rsid w:val="008175B2"/>
    <w:rsid w:val="008177CF"/>
    <w:rsid w:val="00817D5D"/>
    <w:rsid w:val="00820462"/>
    <w:rsid w:val="0082049C"/>
    <w:rsid w:val="00820CD1"/>
    <w:rsid w:val="00820E96"/>
    <w:rsid w:val="008211ED"/>
    <w:rsid w:val="0082202B"/>
    <w:rsid w:val="00822040"/>
    <w:rsid w:val="0082305E"/>
    <w:rsid w:val="0082348F"/>
    <w:rsid w:val="0082389E"/>
    <w:rsid w:val="00823D3A"/>
    <w:rsid w:val="00824C1B"/>
    <w:rsid w:val="008250E9"/>
    <w:rsid w:val="00825138"/>
    <w:rsid w:val="00825661"/>
    <w:rsid w:val="00825926"/>
    <w:rsid w:val="00825F81"/>
    <w:rsid w:val="00826F90"/>
    <w:rsid w:val="00827101"/>
    <w:rsid w:val="00827541"/>
    <w:rsid w:val="00827B6C"/>
    <w:rsid w:val="00827F6D"/>
    <w:rsid w:val="0083014C"/>
    <w:rsid w:val="00830177"/>
    <w:rsid w:val="00830496"/>
    <w:rsid w:val="00830C82"/>
    <w:rsid w:val="00831142"/>
    <w:rsid w:val="00832966"/>
    <w:rsid w:val="00832D44"/>
    <w:rsid w:val="00834660"/>
    <w:rsid w:val="00834EF1"/>
    <w:rsid w:val="008353A3"/>
    <w:rsid w:val="00835476"/>
    <w:rsid w:val="008354F7"/>
    <w:rsid w:val="00835CAA"/>
    <w:rsid w:val="00835D9D"/>
    <w:rsid w:val="0083611E"/>
    <w:rsid w:val="00836480"/>
    <w:rsid w:val="00836793"/>
    <w:rsid w:val="00836A86"/>
    <w:rsid w:val="00836F83"/>
    <w:rsid w:val="008372C8"/>
    <w:rsid w:val="0083756E"/>
    <w:rsid w:val="008375C9"/>
    <w:rsid w:val="008426AB"/>
    <w:rsid w:val="00842DF9"/>
    <w:rsid w:val="0084305D"/>
    <w:rsid w:val="00843511"/>
    <w:rsid w:val="00843A62"/>
    <w:rsid w:val="00843B20"/>
    <w:rsid w:val="00843DF4"/>
    <w:rsid w:val="00843E00"/>
    <w:rsid w:val="00844850"/>
    <w:rsid w:val="008450CC"/>
    <w:rsid w:val="008455B1"/>
    <w:rsid w:val="00847F74"/>
    <w:rsid w:val="00850B9B"/>
    <w:rsid w:val="00850F67"/>
    <w:rsid w:val="008511A0"/>
    <w:rsid w:val="008511AE"/>
    <w:rsid w:val="008511EB"/>
    <w:rsid w:val="00851C1F"/>
    <w:rsid w:val="00851C53"/>
    <w:rsid w:val="0085223B"/>
    <w:rsid w:val="00852516"/>
    <w:rsid w:val="00852E57"/>
    <w:rsid w:val="008534FF"/>
    <w:rsid w:val="008538E1"/>
    <w:rsid w:val="00853BAA"/>
    <w:rsid w:val="0085496A"/>
    <w:rsid w:val="0085570C"/>
    <w:rsid w:val="00855C17"/>
    <w:rsid w:val="00855F4B"/>
    <w:rsid w:val="00856FEA"/>
    <w:rsid w:val="0085714F"/>
    <w:rsid w:val="00857DF9"/>
    <w:rsid w:val="00857EDE"/>
    <w:rsid w:val="008600CB"/>
    <w:rsid w:val="008607FD"/>
    <w:rsid w:val="008609A0"/>
    <w:rsid w:val="00860AE8"/>
    <w:rsid w:val="00860F67"/>
    <w:rsid w:val="008611E8"/>
    <w:rsid w:val="008613FC"/>
    <w:rsid w:val="008615D6"/>
    <w:rsid w:val="0086186E"/>
    <w:rsid w:val="008629B2"/>
    <w:rsid w:val="00862A95"/>
    <w:rsid w:val="00862A9F"/>
    <w:rsid w:val="0086334C"/>
    <w:rsid w:val="00864206"/>
    <w:rsid w:val="00864AB6"/>
    <w:rsid w:val="00864F1F"/>
    <w:rsid w:val="00865D0B"/>
    <w:rsid w:val="00865F84"/>
    <w:rsid w:val="0086666F"/>
    <w:rsid w:val="00866ED1"/>
    <w:rsid w:val="008674D5"/>
    <w:rsid w:val="008679FA"/>
    <w:rsid w:val="00867A73"/>
    <w:rsid w:val="008702CD"/>
    <w:rsid w:val="00871BF9"/>
    <w:rsid w:val="00871CB7"/>
    <w:rsid w:val="00871CEF"/>
    <w:rsid w:val="00872039"/>
    <w:rsid w:val="00872261"/>
    <w:rsid w:val="00872BCD"/>
    <w:rsid w:val="00873643"/>
    <w:rsid w:val="00873C1D"/>
    <w:rsid w:val="00873DBD"/>
    <w:rsid w:val="00874485"/>
    <w:rsid w:val="00874532"/>
    <w:rsid w:val="008756B9"/>
    <w:rsid w:val="00876BA4"/>
    <w:rsid w:val="00876D60"/>
    <w:rsid w:val="00876E29"/>
    <w:rsid w:val="00876F22"/>
    <w:rsid w:val="00877230"/>
    <w:rsid w:val="008773D3"/>
    <w:rsid w:val="00877F68"/>
    <w:rsid w:val="008800CE"/>
    <w:rsid w:val="008803D6"/>
    <w:rsid w:val="008806EE"/>
    <w:rsid w:val="00880861"/>
    <w:rsid w:val="0088094E"/>
    <w:rsid w:val="00880C4D"/>
    <w:rsid w:val="008810B6"/>
    <w:rsid w:val="008818F2"/>
    <w:rsid w:val="00881C7D"/>
    <w:rsid w:val="00881E82"/>
    <w:rsid w:val="00882204"/>
    <w:rsid w:val="00882CAB"/>
    <w:rsid w:val="00882CE8"/>
    <w:rsid w:val="008831B2"/>
    <w:rsid w:val="0088333D"/>
    <w:rsid w:val="00883B7F"/>
    <w:rsid w:val="00884F45"/>
    <w:rsid w:val="008850EE"/>
    <w:rsid w:val="008851C4"/>
    <w:rsid w:val="008853D1"/>
    <w:rsid w:val="008854DB"/>
    <w:rsid w:val="00886200"/>
    <w:rsid w:val="008864EE"/>
    <w:rsid w:val="008865CE"/>
    <w:rsid w:val="00886635"/>
    <w:rsid w:val="0088704F"/>
    <w:rsid w:val="008872D5"/>
    <w:rsid w:val="00887CF0"/>
    <w:rsid w:val="00887EB9"/>
    <w:rsid w:val="00890A00"/>
    <w:rsid w:val="00890AD9"/>
    <w:rsid w:val="00891483"/>
    <w:rsid w:val="00891646"/>
    <w:rsid w:val="00891723"/>
    <w:rsid w:val="008917C4"/>
    <w:rsid w:val="00891912"/>
    <w:rsid w:val="008919DC"/>
    <w:rsid w:val="00891DAD"/>
    <w:rsid w:val="00891FF3"/>
    <w:rsid w:val="0089222A"/>
    <w:rsid w:val="008923A4"/>
    <w:rsid w:val="00892CD4"/>
    <w:rsid w:val="00894037"/>
    <w:rsid w:val="008942FB"/>
    <w:rsid w:val="00895271"/>
    <w:rsid w:val="0089741F"/>
    <w:rsid w:val="00897B16"/>
    <w:rsid w:val="008A076A"/>
    <w:rsid w:val="008A100F"/>
    <w:rsid w:val="008A10C0"/>
    <w:rsid w:val="008A1C1D"/>
    <w:rsid w:val="008A1C47"/>
    <w:rsid w:val="008A1CF8"/>
    <w:rsid w:val="008A1E6B"/>
    <w:rsid w:val="008A1FA6"/>
    <w:rsid w:val="008A21AD"/>
    <w:rsid w:val="008A24E1"/>
    <w:rsid w:val="008A2C66"/>
    <w:rsid w:val="008A2CED"/>
    <w:rsid w:val="008A2E0B"/>
    <w:rsid w:val="008A2EDC"/>
    <w:rsid w:val="008A377E"/>
    <w:rsid w:val="008A3CC8"/>
    <w:rsid w:val="008A3E69"/>
    <w:rsid w:val="008A4394"/>
    <w:rsid w:val="008A47B3"/>
    <w:rsid w:val="008A47DB"/>
    <w:rsid w:val="008A5158"/>
    <w:rsid w:val="008A52C9"/>
    <w:rsid w:val="008A5CAB"/>
    <w:rsid w:val="008A62DA"/>
    <w:rsid w:val="008A675E"/>
    <w:rsid w:val="008A6CD2"/>
    <w:rsid w:val="008A7121"/>
    <w:rsid w:val="008B002B"/>
    <w:rsid w:val="008B13C4"/>
    <w:rsid w:val="008B13DD"/>
    <w:rsid w:val="008B165B"/>
    <w:rsid w:val="008B16C0"/>
    <w:rsid w:val="008B1892"/>
    <w:rsid w:val="008B2F63"/>
    <w:rsid w:val="008B35D8"/>
    <w:rsid w:val="008B3859"/>
    <w:rsid w:val="008B391C"/>
    <w:rsid w:val="008B3A1C"/>
    <w:rsid w:val="008B3FD9"/>
    <w:rsid w:val="008B3FE6"/>
    <w:rsid w:val="008B473B"/>
    <w:rsid w:val="008B5106"/>
    <w:rsid w:val="008B591A"/>
    <w:rsid w:val="008B7BC4"/>
    <w:rsid w:val="008B7D5A"/>
    <w:rsid w:val="008B7EE2"/>
    <w:rsid w:val="008B7F98"/>
    <w:rsid w:val="008C036A"/>
    <w:rsid w:val="008C055A"/>
    <w:rsid w:val="008C1032"/>
    <w:rsid w:val="008C1349"/>
    <w:rsid w:val="008C18DE"/>
    <w:rsid w:val="008C1CC2"/>
    <w:rsid w:val="008C1E68"/>
    <w:rsid w:val="008C1E79"/>
    <w:rsid w:val="008C1EB6"/>
    <w:rsid w:val="008C239F"/>
    <w:rsid w:val="008C2BFA"/>
    <w:rsid w:val="008C2C84"/>
    <w:rsid w:val="008C3096"/>
    <w:rsid w:val="008C36C8"/>
    <w:rsid w:val="008C47DE"/>
    <w:rsid w:val="008C4D3D"/>
    <w:rsid w:val="008C52BF"/>
    <w:rsid w:val="008C56A6"/>
    <w:rsid w:val="008C5D9D"/>
    <w:rsid w:val="008C5EBC"/>
    <w:rsid w:val="008C63BC"/>
    <w:rsid w:val="008C68C2"/>
    <w:rsid w:val="008C6B52"/>
    <w:rsid w:val="008C6E35"/>
    <w:rsid w:val="008C70E9"/>
    <w:rsid w:val="008C712D"/>
    <w:rsid w:val="008C73B5"/>
    <w:rsid w:val="008C7B40"/>
    <w:rsid w:val="008D079F"/>
    <w:rsid w:val="008D14B7"/>
    <w:rsid w:val="008D18B0"/>
    <w:rsid w:val="008D1A44"/>
    <w:rsid w:val="008D1F94"/>
    <w:rsid w:val="008D1FEB"/>
    <w:rsid w:val="008D25EC"/>
    <w:rsid w:val="008D272D"/>
    <w:rsid w:val="008D273B"/>
    <w:rsid w:val="008D2DE5"/>
    <w:rsid w:val="008D2F76"/>
    <w:rsid w:val="008D2FF5"/>
    <w:rsid w:val="008D32A3"/>
    <w:rsid w:val="008D3A30"/>
    <w:rsid w:val="008D4837"/>
    <w:rsid w:val="008D4C23"/>
    <w:rsid w:val="008D4D7D"/>
    <w:rsid w:val="008D52E4"/>
    <w:rsid w:val="008D536A"/>
    <w:rsid w:val="008D572D"/>
    <w:rsid w:val="008D5A40"/>
    <w:rsid w:val="008D5BE1"/>
    <w:rsid w:val="008D6616"/>
    <w:rsid w:val="008D6E77"/>
    <w:rsid w:val="008D7398"/>
    <w:rsid w:val="008D79CD"/>
    <w:rsid w:val="008E011C"/>
    <w:rsid w:val="008E026A"/>
    <w:rsid w:val="008E1CBA"/>
    <w:rsid w:val="008E1CFD"/>
    <w:rsid w:val="008E2949"/>
    <w:rsid w:val="008E2AFB"/>
    <w:rsid w:val="008E33B1"/>
    <w:rsid w:val="008E3BF1"/>
    <w:rsid w:val="008E3D3C"/>
    <w:rsid w:val="008E447F"/>
    <w:rsid w:val="008E4890"/>
    <w:rsid w:val="008E582D"/>
    <w:rsid w:val="008E5DBC"/>
    <w:rsid w:val="008E6D19"/>
    <w:rsid w:val="008E6D77"/>
    <w:rsid w:val="008E733F"/>
    <w:rsid w:val="008E7917"/>
    <w:rsid w:val="008E7B0E"/>
    <w:rsid w:val="008E7C74"/>
    <w:rsid w:val="008E7EC3"/>
    <w:rsid w:val="008F0585"/>
    <w:rsid w:val="008F0AD0"/>
    <w:rsid w:val="008F0EE1"/>
    <w:rsid w:val="008F1055"/>
    <w:rsid w:val="008F16C7"/>
    <w:rsid w:val="008F290D"/>
    <w:rsid w:val="008F2A3E"/>
    <w:rsid w:val="008F3657"/>
    <w:rsid w:val="008F3999"/>
    <w:rsid w:val="008F3DA1"/>
    <w:rsid w:val="008F3F67"/>
    <w:rsid w:val="008F40B6"/>
    <w:rsid w:val="008F4167"/>
    <w:rsid w:val="008F45D8"/>
    <w:rsid w:val="008F4761"/>
    <w:rsid w:val="008F4B1B"/>
    <w:rsid w:val="008F4B8E"/>
    <w:rsid w:val="008F5223"/>
    <w:rsid w:val="008F54C4"/>
    <w:rsid w:val="008F577F"/>
    <w:rsid w:val="008F5947"/>
    <w:rsid w:val="008F5FD0"/>
    <w:rsid w:val="008F637A"/>
    <w:rsid w:val="008F644A"/>
    <w:rsid w:val="008F68CD"/>
    <w:rsid w:val="008F70AE"/>
    <w:rsid w:val="008F749E"/>
    <w:rsid w:val="008F75FA"/>
    <w:rsid w:val="008F7757"/>
    <w:rsid w:val="008F7DFA"/>
    <w:rsid w:val="00900697"/>
    <w:rsid w:val="00900DFD"/>
    <w:rsid w:val="00901125"/>
    <w:rsid w:val="00901172"/>
    <w:rsid w:val="0090223F"/>
    <w:rsid w:val="009024D8"/>
    <w:rsid w:val="00902D38"/>
    <w:rsid w:val="00902EB3"/>
    <w:rsid w:val="00903D98"/>
    <w:rsid w:val="00903EA0"/>
    <w:rsid w:val="00905896"/>
    <w:rsid w:val="00905898"/>
    <w:rsid w:val="00905999"/>
    <w:rsid w:val="00905A8D"/>
    <w:rsid w:val="00906454"/>
    <w:rsid w:val="00906CDD"/>
    <w:rsid w:val="009070C0"/>
    <w:rsid w:val="0090795D"/>
    <w:rsid w:val="009101AD"/>
    <w:rsid w:val="009104C0"/>
    <w:rsid w:val="00910BCF"/>
    <w:rsid w:val="009113C0"/>
    <w:rsid w:val="00911679"/>
    <w:rsid w:val="00911A54"/>
    <w:rsid w:val="00911F8B"/>
    <w:rsid w:val="0091250E"/>
    <w:rsid w:val="00912AC2"/>
    <w:rsid w:val="00912C28"/>
    <w:rsid w:val="00913D79"/>
    <w:rsid w:val="00913D92"/>
    <w:rsid w:val="00914992"/>
    <w:rsid w:val="00914B83"/>
    <w:rsid w:val="0091599D"/>
    <w:rsid w:val="00915A20"/>
    <w:rsid w:val="00916057"/>
    <w:rsid w:val="009178A6"/>
    <w:rsid w:val="00920093"/>
    <w:rsid w:val="0092032C"/>
    <w:rsid w:val="00920C80"/>
    <w:rsid w:val="00921439"/>
    <w:rsid w:val="009215E3"/>
    <w:rsid w:val="009215F5"/>
    <w:rsid w:val="009217D7"/>
    <w:rsid w:val="00922071"/>
    <w:rsid w:val="0092296B"/>
    <w:rsid w:val="00923893"/>
    <w:rsid w:val="00923AF3"/>
    <w:rsid w:val="00923C82"/>
    <w:rsid w:val="0092519E"/>
    <w:rsid w:val="00925431"/>
    <w:rsid w:val="00926AAB"/>
    <w:rsid w:val="00927464"/>
    <w:rsid w:val="00927887"/>
    <w:rsid w:val="009278B7"/>
    <w:rsid w:val="009301A7"/>
    <w:rsid w:val="009301E9"/>
    <w:rsid w:val="0093032A"/>
    <w:rsid w:val="00930360"/>
    <w:rsid w:val="00930B98"/>
    <w:rsid w:val="00930E41"/>
    <w:rsid w:val="0093176F"/>
    <w:rsid w:val="00931A56"/>
    <w:rsid w:val="00932055"/>
    <w:rsid w:val="00932153"/>
    <w:rsid w:val="00932422"/>
    <w:rsid w:val="0093246A"/>
    <w:rsid w:val="00932E6E"/>
    <w:rsid w:val="00932E9B"/>
    <w:rsid w:val="009331D1"/>
    <w:rsid w:val="00933FDE"/>
    <w:rsid w:val="00934A26"/>
    <w:rsid w:val="00934D56"/>
    <w:rsid w:val="00935086"/>
    <w:rsid w:val="009352CF"/>
    <w:rsid w:val="00935786"/>
    <w:rsid w:val="009362C4"/>
    <w:rsid w:val="0093696A"/>
    <w:rsid w:val="00936E8C"/>
    <w:rsid w:val="009377E2"/>
    <w:rsid w:val="00937DF1"/>
    <w:rsid w:val="00941034"/>
    <w:rsid w:val="00941540"/>
    <w:rsid w:val="009417D8"/>
    <w:rsid w:val="00941B99"/>
    <w:rsid w:val="009420AE"/>
    <w:rsid w:val="0094213F"/>
    <w:rsid w:val="009428A8"/>
    <w:rsid w:val="009435D8"/>
    <w:rsid w:val="009438D0"/>
    <w:rsid w:val="00943C9D"/>
    <w:rsid w:val="00943FE1"/>
    <w:rsid w:val="00944D45"/>
    <w:rsid w:val="00944E10"/>
    <w:rsid w:val="009453CC"/>
    <w:rsid w:val="00945BE5"/>
    <w:rsid w:val="00945E3F"/>
    <w:rsid w:val="00945EF9"/>
    <w:rsid w:val="00945F0A"/>
    <w:rsid w:val="00945F91"/>
    <w:rsid w:val="0094609D"/>
    <w:rsid w:val="00946642"/>
    <w:rsid w:val="0094669D"/>
    <w:rsid w:val="00946FFA"/>
    <w:rsid w:val="009474EF"/>
    <w:rsid w:val="00947CA0"/>
    <w:rsid w:val="00951750"/>
    <w:rsid w:val="00951828"/>
    <w:rsid w:val="009529A7"/>
    <w:rsid w:val="00952B83"/>
    <w:rsid w:val="00954E2A"/>
    <w:rsid w:val="00954EE7"/>
    <w:rsid w:val="009552DA"/>
    <w:rsid w:val="00955592"/>
    <w:rsid w:val="00956449"/>
    <w:rsid w:val="00956AA8"/>
    <w:rsid w:val="0095706E"/>
    <w:rsid w:val="009578FF"/>
    <w:rsid w:val="00957A65"/>
    <w:rsid w:val="00957EE9"/>
    <w:rsid w:val="009603E6"/>
    <w:rsid w:val="009605E8"/>
    <w:rsid w:val="00960F49"/>
    <w:rsid w:val="0096159C"/>
    <w:rsid w:val="00961DBC"/>
    <w:rsid w:val="009628D2"/>
    <w:rsid w:val="0096352E"/>
    <w:rsid w:val="00963C43"/>
    <w:rsid w:val="00963EFD"/>
    <w:rsid w:val="0096429C"/>
    <w:rsid w:val="009644B6"/>
    <w:rsid w:val="0096467E"/>
    <w:rsid w:val="00965913"/>
    <w:rsid w:val="00965A51"/>
    <w:rsid w:val="00965E30"/>
    <w:rsid w:val="009668CF"/>
    <w:rsid w:val="00966A1D"/>
    <w:rsid w:val="00966C79"/>
    <w:rsid w:val="00966FEB"/>
    <w:rsid w:val="00967034"/>
    <w:rsid w:val="009677E4"/>
    <w:rsid w:val="009679EE"/>
    <w:rsid w:val="00967EB8"/>
    <w:rsid w:val="00970125"/>
    <w:rsid w:val="0097069E"/>
    <w:rsid w:val="009715E6"/>
    <w:rsid w:val="00971747"/>
    <w:rsid w:val="00971ADF"/>
    <w:rsid w:val="00971CB1"/>
    <w:rsid w:val="00972169"/>
    <w:rsid w:val="0097216D"/>
    <w:rsid w:val="00972C4E"/>
    <w:rsid w:val="00972F47"/>
    <w:rsid w:val="00973971"/>
    <w:rsid w:val="00973A16"/>
    <w:rsid w:val="0097479B"/>
    <w:rsid w:val="0097488A"/>
    <w:rsid w:val="009748CC"/>
    <w:rsid w:val="009755F9"/>
    <w:rsid w:val="009757A5"/>
    <w:rsid w:val="00975891"/>
    <w:rsid w:val="00975F07"/>
    <w:rsid w:val="009767B5"/>
    <w:rsid w:val="0097709A"/>
    <w:rsid w:val="00977361"/>
    <w:rsid w:val="00977C47"/>
    <w:rsid w:val="00977F53"/>
    <w:rsid w:val="0098022D"/>
    <w:rsid w:val="00980821"/>
    <w:rsid w:val="00980BB5"/>
    <w:rsid w:val="00980BD7"/>
    <w:rsid w:val="00980CBF"/>
    <w:rsid w:val="00980F8E"/>
    <w:rsid w:val="00981013"/>
    <w:rsid w:val="00981527"/>
    <w:rsid w:val="00981569"/>
    <w:rsid w:val="0098167C"/>
    <w:rsid w:val="009819E5"/>
    <w:rsid w:val="00981BE7"/>
    <w:rsid w:val="00981E8C"/>
    <w:rsid w:val="00982059"/>
    <w:rsid w:val="00982211"/>
    <w:rsid w:val="00982692"/>
    <w:rsid w:val="009827EB"/>
    <w:rsid w:val="0098363A"/>
    <w:rsid w:val="009851E5"/>
    <w:rsid w:val="009856CE"/>
    <w:rsid w:val="009857E7"/>
    <w:rsid w:val="00985806"/>
    <w:rsid w:val="00985DD0"/>
    <w:rsid w:val="0098616B"/>
    <w:rsid w:val="009869E9"/>
    <w:rsid w:val="00986ABA"/>
    <w:rsid w:val="009870C8"/>
    <w:rsid w:val="0098719D"/>
    <w:rsid w:val="00987425"/>
    <w:rsid w:val="00987998"/>
    <w:rsid w:val="00987C78"/>
    <w:rsid w:val="0099035F"/>
    <w:rsid w:val="00990AA8"/>
    <w:rsid w:val="00991537"/>
    <w:rsid w:val="00991B3F"/>
    <w:rsid w:val="00991D28"/>
    <w:rsid w:val="009921C4"/>
    <w:rsid w:val="009924AA"/>
    <w:rsid w:val="009927FB"/>
    <w:rsid w:val="00992A79"/>
    <w:rsid w:val="009945E7"/>
    <w:rsid w:val="009949D2"/>
    <w:rsid w:val="009949E3"/>
    <w:rsid w:val="00994C45"/>
    <w:rsid w:val="00994F9A"/>
    <w:rsid w:val="0099529B"/>
    <w:rsid w:val="0099550D"/>
    <w:rsid w:val="00995A22"/>
    <w:rsid w:val="0099605D"/>
    <w:rsid w:val="0099634D"/>
    <w:rsid w:val="00996402"/>
    <w:rsid w:val="00996563"/>
    <w:rsid w:val="00996705"/>
    <w:rsid w:val="00997530"/>
    <w:rsid w:val="00997563"/>
    <w:rsid w:val="009975C8"/>
    <w:rsid w:val="009A04AB"/>
    <w:rsid w:val="009A1743"/>
    <w:rsid w:val="009A1812"/>
    <w:rsid w:val="009A2CFA"/>
    <w:rsid w:val="009A2D62"/>
    <w:rsid w:val="009A41C2"/>
    <w:rsid w:val="009A497F"/>
    <w:rsid w:val="009A4CC7"/>
    <w:rsid w:val="009A4E56"/>
    <w:rsid w:val="009A5A08"/>
    <w:rsid w:val="009A5BE4"/>
    <w:rsid w:val="009A5D1F"/>
    <w:rsid w:val="009A68F0"/>
    <w:rsid w:val="009A7071"/>
    <w:rsid w:val="009A729F"/>
    <w:rsid w:val="009A7E31"/>
    <w:rsid w:val="009B0137"/>
    <w:rsid w:val="009B077B"/>
    <w:rsid w:val="009B0B20"/>
    <w:rsid w:val="009B1B40"/>
    <w:rsid w:val="009B2469"/>
    <w:rsid w:val="009B27C6"/>
    <w:rsid w:val="009B2D51"/>
    <w:rsid w:val="009B2E1C"/>
    <w:rsid w:val="009B30BB"/>
    <w:rsid w:val="009B37F4"/>
    <w:rsid w:val="009B3817"/>
    <w:rsid w:val="009B3F3A"/>
    <w:rsid w:val="009B4162"/>
    <w:rsid w:val="009B4801"/>
    <w:rsid w:val="009B5429"/>
    <w:rsid w:val="009B5436"/>
    <w:rsid w:val="009B56EC"/>
    <w:rsid w:val="009B5EAC"/>
    <w:rsid w:val="009B5F06"/>
    <w:rsid w:val="009B62D7"/>
    <w:rsid w:val="009B6980"/>
    <w:rsid w:val="009C0311"/>
    <w:rsid w:val="009C034A"/>
    <w:rsid w:val="009C0767"/>
    <w:rsid w:val="009C1769"/>
    <w:rsid w:val="009C2171"/>
    <w:rsid w:val="009C25F9"/>
    <w:rsid w:val="009C2CAA"/>
    <w:rsid w:val="009C31CE"/>
    <w:rsid w:val="009C34BA"/>
    <w:rsid w:val="009C3BD5"/>
    <w:rsid w:val="009C3D4F"/>
    <w:rsid w:val="009C453F"/>
    <w:rsid w:val="009C495C"/>
    <w:rsid w:val="009C5276"/>
    <w:rsid w:val="009C5AB3"/>
    <w:rsid w:val="009C6562"/>
    <w:rsid w:val="009C665A"/>
    <w:rsid w:val="009C7559"/>
    <w:rsid w:val="009C7612"/>
    <w:rsid w:val="009C7686"/>
    <w:rsid w:val="009C7D78"/>
    <w:rsid w:val="009C7F4F"/>
    <w:rsid w:val="009D0033"/>
    <w:rsid w:val="009D0B2B"/>
    <w:rsid w:val="009D0E9C"/>
    <w:rsid w:val="009D1028"/>
    <w:rsid w:val="009D1627"/>
    <w:rsid w:val="009D1D89"/>
    <w:rsid w:val="009D1FCD"/>
    <w:rsid w:val="009D2334"/>
    <w:rsid w:val="009D25CC"/>
    <w:rsid w:val="009D309D"/>
    <w:rsid w:val="009D3706"/>
    <w:rsid w:val="009D3B98"/>
    <w:rsid w:val="009D433A"/>
    <w:rsid w:val="009D43AF"/>
    <w:rsid w:val="009D45DE"/>
    <w:rsid w:val="009D46E5"/>
    <w:rsid w:val="009D55A3"/>
    <w:rsid w:val="009D58B3"/>
    <w:rsid w:val="009D60A1"/>
    <w:rsid w:val="009D6206"/>
    <w:rsid w:val="009D6374"/>
    <w:rsid w:val="009D6414"/>
    <w:rsid w:val="009D68E0"/>
    <w:rsid w:val="009D6F0E"/>
    <w:rsid w:val="009D70E4"/>
    <w:rsid w:val="009D7240"/>
    <w:rsid w:val="009D7898"/>
    <w:rsid w:val="009D7C45"/>
    <w:rsid w:val="009E08B7"/>
    <w:rsid w:val="009E098D"/>
    <w:rsid w:val="009E1E69"/>
    <w:rsid w:val="009E20CC"/>
    <w:rsid w:val="009E2415"/>
    <w:rsid w:val="009E2730"/>
    <w:rsid w:val="009E2B1E"/>
    <w:rsid w:val="009E2B54"/>
    <w:rsid w:val="009E2E51"/>
    <w:rsid w:val="009E35F6"/>
    <w:rsid w:val="009E3884"/>
    <w:rsid w:val="009E4004"/>
    <w:rsid w:val="009E439D"/>
    <w:rsid w:val="009E589C"/>
    <w:rsid w:val="009E59F5"/>
    <w:rsid w:val="009E5B63"/>
    <w:rsid w:val="009E6445"/>
    <w:rsid w:val="009E7119"/>
    <w:rsid w:val="009E737E"/>
    <w:rsid w:val="009E77D4"/>
    <w:rsid w:val="009F03A1"/>
    <w:rsid w:val="009F07C9"/>
    <w:rsid w:val="009F15F6"/>
    <w:rsid w:val="009F19B3"/>
    <w:rsid w:val="009F2B60"/>
    <w:rsid w:val="009F2E34"/>
    <w:rsid w:val="009F3842"/>
    <w:rsid w:val="009F38EE"/>
    <w:rsid w:val="009F3BCD"/>
    <w:rsid w:val="009F48A3"/>
    <w:rsid w:val="009F4F06"/>
    <w:rsid w:val="009F5312"/>
    <w:rsid w:val="009F54F9"/>
    <w:rsid w:val="009F6820"/>
    <w:rsid w:val="009F6882"/>
    <w:rsid w:val="009F7000"/>
    <w:rsid w:val="009F75A3"/>
    <w:rsid w:val="009F792D"/>
    <w:rsid w:val="009F7DA5"/>
    <w:rsid w:val="009F7E76"/>
    <w:rsid w:val="009F7FE5"/>
    <w:rsid w:val="00A00DD8"/>
    <w:rsid w:val="00A01578"/>
    <w:rsid w:val="00A01638"/>
    <w:rsid w:val="00A017AC"/>
    <w:rsid w:val="00A020F1"/>
    <w:rsid w:val="00A021AB"/>
    <w:rsid w:val="00A025F1"/>
    <w:rsid w:val="00A027F8"/>
    <w:rsid w:val="00A02960"/>
    <w:rsid w:val="00A02A77"/>
    <w:rsid w:val="00A02D77"/>
    <w:rsid w:val="00A03032"/>
    <w:rsid w:val="00A0334E"/>
    <w:rsid w:val="00A03C91"/>
    <w:rsid w:val="00A03D04"/>
    <w:rsid w:val="00A03E79"/>
    <w:rsid w:val="00A04105"/>
    <w:rsid w:val="00A04535"/>
    <w:rsid w:val="00A054FB"/>
    <w:rsid w:val="00A05691"/>
    <w:rsid w:val="00A05CEA"/>
    <w:rsid w:val="00A05FA8"/>
    <w:rsid w:val="00A07048"/>
    <w:rsid w:val="00A070B7"/>
    <w:rsid w:val="00A070E0"/>
    <w:rsid w:val="00A073EE"/>
    <w:rsid w:val="00A07493"/>
    <w:rsid w:val="00A074A2"/>
    <w:rsid w:val="00A0767C"/>
    <w:rsid w:val="00A10250"/>
    <w:rsid w:val="00A104DD"/>
    <w:rsid w:val="00A105BD"/>
    <w:rsid w:val="00A11213"/>
    <w:rsid w:val="00A11721"/>
    <w:rsid w:val="00A11B3E"/>
    <w:rsid w:val="00A11C30"/>
    <w:rsid w:val="00A12128"/>
    <w:rsid w:val="00A1239B"/>
    <w:rsid w:val="00A12436"/>
    <w:rsid w:val="00A127C1"/>
    <w:rsid w:val="00A13285"/>
    <w:rsid w:val="00A13820"/>
    <w:rsid w:val="00A1387A"/>
    <w:rsid w:val="00A13DD2"/>
    <w:rsid w:val="00A142D6"/>
    <w:rsid w:val="00A1437D"/>
    <w:rsid w:val="00A14CDE"/>
    <w:rsid w:val="00A14DED"/>
    <w:rsid w:val="00A1599F"/>
    <w:rsid w:val="00A15F6E"/>
    <w:rsid w:val="00A16566"/>
    <w:rsid w:val="00A177EC"/>
    <w:rsid w:val="00A20550"/>
    <w:rsid w:val="00A22AE9"/>
    <w:rsid w:val="00A22D6D"/>
    <w:rsid w:val="00A22ED6"/>
    <w:rsid w:val="00A22EFD"/>
    <w:rsid w:val="00A231CA"/>
    <w:rsid w:val="00A23448"/>
    <w:rsid w:val="00A23744"/>
    <w:rsid w:val="00A23FAA"/>
    <w:rsid w:val="00A24708"/>
    <w:rsid w:val="00A2505C"/>
    <w:rsid w:val="00A259E8"/>
    <w:rsid w:val="00A25C79"/>
    <w:rsid w:val="00A25E37"/>
    <w:rsid w:val="00A26384"/>
    <w:rsid w:val="00A266FB"/>
    <w:rsid w:val="00A27809"/>
    <w:rsid w:val="00A27C2B"/>
    <w:rsid w:val="00A303D2"/>
    <w:rsid w:val="00A309DA"/>
    <w:rsid w:val="00A30AF7"/>
    <w:rsid w:val="00A311DB"/>
    <w:rsid w:val="00A31A1E"/>
    <w:rsid w:val="00A3359C"/>
    <w:rsid w:val="00A3372A"/>
    <w:rsid w:val="00A33A60"/>
    <w:rsid w:val="00A33E2B"/>
    <w:rsid w:val="00A34352"/>
    <w:rsid w:val="00A346F7"/>
    <w:rsid w:val="00A3471F"/>
    <w:rsid w:val="00A34815"/>
    <w:rsid w:val="00A34A81"/>
    <w:rsid w:val="00A34EEF"/>
    <w:rsid w:val="00A35225"/>
    <w:rsid w:val="00A35385"/>
    <w:rsid w:val="00A353B1"/>
    <w:rsid w:val="00A355B9"/>
    <w:rsid w:val="00A35B13"/>
    <w:rsid w:val="00A35FA7"/>
    <w:rsid w:val="00A36BE6"/>
    <w:rsid w:val="00A36C8E"/>
    <w:rsid w:val="00A36EFD"/>
    <w:rsid w:val="00A3748D"/>
    <w:rsid w:val="00A401FC"/>
    <w:rsid w:val="00A403BF"/>
    <w:rsid w:val="00A40580"/>
    <w:rsid w:val="00A40863"/>
    <w:rsid w:val="00A40C8E"/>
    <w:rsid w:val="00A40CEC"/>
    <w:rsid w:val="00A41638"/>
    <w:rsid w:val="00A4193E"/>
    <w:rsid w:val="00A42381"/>
    <w:rsid w:val="00A42470"/>
    <w:rsid w:val="00A427A9"/>
    <w:rsid w:val="00A42FD4"/>
    <w:rsid w:val="00A4364F"/>
    <w:rsid w:val="00A437EC"/>
    <w:rsid w:val="00A43B4C"/>
    <w:rsid w:val="00A43FD2"/>
    <w:rsid w:val="00A440C2"/>
    <w:rsid w:val="00A445E4"/>
    <w:rsid w:val="00A451E5"/>
    <w:rsid w:val="00A4553D"/>
    <w:rsid w:val="00A45954"/>
    <w:rsid w:val="00A45E2E"/>
    <w:rsid w:val="00A462C1"/>
    <w:rsid w:val="00A46764"/>
    <w:rsid w:val="00A46E33"/>
    <w:rsid w:val="00A47942"/>
    <w:rsid w:val="00A47DEA"/>
    <w:rsid w:val="00A50054"/>
    <w:rsid w:val="00A505C3"/>
    <w:rsid w:val="00A509E9"/>
    <w:rsid w:val="00A50C83"/>
    <w:rsid w:val="00A51281"/>
    <w:rsid w:val="00A523C2"/>
    <w:rsid w:val="00A52CDA"/>
    <w:rsid w:val="00A53119"/>
    <w:rsid w:val="00A53399"/>
    <w:rsid w:val="00A53506"/>
    <w:rsid w:val="00A5388E"/>
    <w:rsid w:val="00A5482E"/>
    <w:rsid w:val="00A54D17"/>
    <w:rsid w:val="00A5512A"/>
    <w:rsid w:val="00A55AEC"/>
    <w:rsid w:val="00A55BCB"/>
    <w:rsid w:val="00A55D81"/>
    <w:rsid w:val="00A568DA"/>
    <w:rsid w:val="00A57C7C"/>
    <w:rsid w:val="00A60052"/>
    <w:rsid w:val="00A6021A"/>
    <w:rsid w:val="00A609F4"/>
    <w:rsid w:val="00A61401"/>
    <w:rsid w:val="00A61AC0"/>
    <w:rsid w:val="00A6272D"/>
    <w:rsid w:val="00A62BBA"/>
    <w:rsid w:val="00A631D0"/>
    <w:rsid w:val="00A637AB"/>
    <w:rsid w:val="00A63D59"/>
    <w:rsid w:val="00A642D8"/>
    <w:rsid w:val="00A6467A"/>
    <w:rsid w:val="00A64B81"/>
    <w:rsid w:val="00A64EC9"/>
    <w:rsid w:val="00A6523C"/>
    <w:rsid w:val="00A65525"/>
    <w:rsid w:val="00A657D4"/>
    <w:rsid w:val="00A65A2B"/>
    <w:rsid w:val="00A65F59"/>
    <w:rsid w:val="00A668AA"/>
    <w:rsid w:val="00A672B1"/>
    <w:rsid w:val="00A67AB7"/>
    <w:rsid w:val="00A67C48"/>
    <w:rsid w:val="00A67E9F"/>
    <w:rsid w:val="00A70C4A"/>
    <w:rsid w:val="00A70DCD"/>
    <w:rsid w:val="00A711CC"/>
    <w:rsid w:val="00A712F6"/>
    <w:rsid w:val="00A7184A"/>
    <w:rsid w:val="00A71A36"/>
    <w:rsid w:val="00A720E0"/>
    <w:rsid w:val="00A725BD"/>
    <w:rsid w:val="00A734F2"/>
    <w:rsid w:val="00A7412E"/>
    <w:rsid w:val="00A74382"/>
    <w:rsid w:val="00A7481B"/>
    <w:rsid w:val="00A74D9C"/>
    <w:rsid w:val="00A74EB9"/>
    <w:rsid w:val="00A7508B"/>
    <w:rsid w:val="00A7562C"/>
    <w:rsid w:val="00A75ABA"/>
    <w:rsid w:val="00A75CAD"/>
    <w:rsid w:val="00A75DEC"/>
    <w:rsid w:val="00A7645F"/>
    <w:rsid w:val="00A768EF"/>
    <w:rsid w:val="00A80167"/>
    <w:rsid w:val="00A8026D"/>
    <w:rsid w:val="00A80A12"/>
    <w:rsid w:val="00A80A93"/>
    <w:rsid w:val="00A81090"/>
    <w:rsid w:val="00A81835"/>
    <w:rsid w:val="00A81D9A"/>
    <w:rsid w:val="00A81F0D"/>
    <w:rsid w:val="00A820BA"/>
    <w:rsid w:val="00A826F6"/>
    <w:rsid w:val="00A82F80"/>
    <w:rsid w:val="00A831EC"/>
    <w:rsid w:val="00A84C14"/>
    <w:rsid w:val="00A86226"/>
    <w:rsid w:val="00A87175"/>
    <w:rsid w:val="00A90064"/>
    <w:rsid w:val="00A90CA0"/>
    <w:rsid w:val="00A90E5C"/>
    <w:rsid w:val="00A9100E"/>
    <w:rsid w:val="00A912F2"/>
    <w:rsid w:val="00A91552"/>
    <w:rsid w:val="00A919E6"/>
    <w:rsid w:val="00A91C68"/>
    <w:rsid w:val="00A920B7"/>
    <w:rsid w:val="00A92F09"/>
    <w:rsid w:val="00A93B11"/>
    <w:rsid w:val="00A9431B"/>
    <w:rsid w:val="00A94F14"/>
    <w:rsid w:val="00A95165"/>
    <w:rsid w:val="00A952C6"/>
    <w:rsid w:val="00A95727"/>
    <w:rsid w:val="00A95781"/>
    <w:rsid w:val="00A95B89"/>
    <w:rsid w:val="00A960E0"/>
    <w:rsid w:val="00A9619D"/>
    <w:rsid w:val="00A96238"/>
    <w:rsid w:val="00A965FA"/>
    <w:rsid w:val="00A9669A"/>
    <w:rsid w:val="00A96D4E"/>
    <w:rsid w:val="00A971BC"/>
    <w:rsid w:val="00A9784A"/>
    <w:rsid w:val="00A978FE"/>
    <w:rsid w:val="00AA02DA"/>
    <w:rsid w:val="00AA0E9E"/>
    <w:rsid w:val="00AA1813"/>
    <w:rsid w:val="00AA1FC1"/>
    <w:rsid w:val="00AA1FE9"/>
    <w:rsid w:val="00AA210D"/>
    <w:rsid w:val="00AA26B9"/>
    <w:rsid w:val="00AA30C1"/>
    <w:rsid w:val="00AA3403"/>
    <w:rsid w:val="00AA3824"/>
    <w:rsid w:val="00AA4235"/>
    <w:rsid w:val="00AA4D9D"/>
    <w:rsid w:val="00AA5267"/>
    <w:rsid w:val="00AA5317"/>
    <w:rsid w:val="00AA5606"/>
    <w:rsid w:val="00AA5D83"/>
    <w:rsid w:val="00AA64E0"/>
    <w:rsid w:val="00AA6875"/>
    <w:rsid w:val="00AA6A90"/>
    <w:rsid w:val="00AA6C89"/>
    <w:rsid w:val="00AA7997"/>
    <w:rsid w:val="00AA7E34"/>
    <w:rsid w:val="00AB0732"/>
    <w:rsid w:val="00AB0752"/>
    <w:rsid w:val="00AB0C5D"/>
    <w:rsid w:val="00AB1699"/>
    <w:rsid w:val="00AB18F9"/>
    <w:rsid w:val="00AB2150"/>
    <w:rsid w:val="00AB221F"/>
    <w:rsid w:val="00AB2286"/>
    <w:rsid w:val="00AB244F"/>
    <w:rsid w:val="00AB2476"/>
    <w:rsid w:val="00AB3286"/>
    <w:rsid w:val="00AB3A79"/>
    <w:rsid w:val="00AB3B11"/>
    <w:rsid w:val="00AB3D54"/>
    <w:rsid w:val="00AB4194"/>
    <w:rsid w:val="00AB4B22"/>
    <w:rsid w:val="00AB532A"/>
    <w:rsid w:val="00AB564F"/>
    <w:rsid w:val="00AB5720"/>
    <w:rsid w:val="00AB5AA8"/>
    <w:rsid w:val="00AB5F56"/>
    <w:rsid w:val="00AB65FA"/>
    <w:rsid w:val="00AB65FD"/>
    <w:rsid w:val="00AB664A"/>
    <w:rsid w:val="00AB685C"/>
    <w:rsid w:val="00AB68AC"/>
    <w:rsid w:val="00AB7327"/>
    <w:rsid w:val="00AB760A"/>
    <w:rsid w:val="00AB7923"/>
    <w:rsid w:val="00AB7A1A"/>
    <w:rsid w:val="00AC06B8"/>
    <w:rsid w:val="00AC07B3"/>
    <w:rsid w:val="00AC0DF5"/>
    <w:rsid w:val="00AC12E0"/>
    <w:rsid w:val="00AC1708"/>
    <w:rsid w:val="00AC2589"/>
    <w:rsid w:val="00AC3813"/>
    <w:rsid w:val="00AC45FA"/>
    <w:rsid w:val="00AC4A24"/>
    <w:rsid w:val="00AC50CB"/>
    <w:rsid w:val="00AC5777"/>
    <w:rsid w:val="00AC5E26"/>
    <w:rsid w:val="00AC60FA"/>
    <w:rsid w:val="00AC667D"/>
    <w:rsid w:val="00AC70A3"/>
    <w:rsid w:val="00AC7485"/>
    <w:rsid w:val="00AC7D79"/>
    <w:rsid w:val="00AD0359"/>
    <w:rsid w:val="00AD04B9"/>
    <w:rsid w:val="00AD076F"/>
    <w:rsid w:val="00AD09B0"/>
    <w:rsid w:val="00AD1335"/>
    <w:rsid w:val="00AD155A"/>
    <w:rsid w:val="00AD1BE4"/>
    <w:rsid w:val="00AD2267"/>
    <w:rsid w:val="00AD2BC3"/>
    <w:rsid w:val="00AD2D78"/>
    <w:rsid w:val="00AD2D93"/>
    <w:rsid w:val="00AD2E3E"/>
    <w:rsid w:val="00AD2FEE"/>
    <w:rsid w:val="00AD30E1"/>
    <w:rsid w:val="00AD3267"/>
    <w:rsid w:val="00AD3D29"/>
    <w:rsid w:val="00AD45EA"/>
    <w:rsid w:val="00AD4C4E"/>
    <w:rsid w:val="00AD5105"/>
    <w:rsid w:val="00AD51EE"/>
    <w:rsid w:val="00AD579A"/>
    <w:rsid w:val="00AD5AE3"/>
    <w:rsid w:val="00AD5D25"/>
    <w:rsid w:val="00AD60F5"/>
    <w:rsid w:val="00AD6948"/>
    <w:rsid w:val="00AD69C9"/>
    <w:rsid w:val="00AD6C10"/>
    <w:rsid w:val="00AD6E93"/>
    <w:rsid w:val="00AD6EF5"/>
    <w:rsid w:val="00AE0195"/>
    <w:rsid w:val="00AE04EA"/>
    <w:rsid w:val="00AE06CF"/>
    <w:rsid w:val="00AE07BA"/>
    <w:rsid w:val="00AE096C"/>
    <w:rsid w:val="00AE0BE7"/>
    <w:rsid w:val="00AE1496"/>
    <w:rsid w:val="00AE1646"/>
    <w:rsid w:val="00AE187A"/>
    <w:rsid w:val="00AE1A11"/>
    <w:rsid w:val="00AE29CA"/>
    <w:rsid w:val="00AE33D3"/>
    <w:rsid w:val="00AE402C"/>
    <w:rsid w:val="00AE4679"/>
    <w:rsid w:val="00AE48D1"/>
    <w:rsid w:val="00AE4F0E"/>
    <w:rsid w:val="00AE5BF2"/>
    <w:rsid w:val="00AE7041"/>
    <w:rsid w:val="00AE7205"/>
    <w:rsid w:val="00AE7376"/>
    <w:rsid w:val="00AE79C8"/>
    <w:rsid w:val="00AE7FBD"/>
    <w:rsid w:val="00AF10AE"/>
    <w:rsid w:val="00AF1457"/>
    <w:rsid w:val="00AF16FB"/>
    <w:rsid w:val="00AF1985"/>
    <w:rsid w:val="00AF1C8B"/>
    <w:rsid w:val="00AF1F29"/>
    <w:rsid w:val="00AF1FF8"/>
    <w:rsid w:val="00AF203C"/>
    <w:rsid w:val="00AF2587"/>
    <w:rsid w:val="00AF31D1"/>
    <w:rsid w:val="00AF3420"/>
    <w:rsid w:val="00AF3422"/>
    <w:rsid w:val="00AF3F69"/>
    <w:rsid w:val="00AF4383"/>
    <w:rsid w:val="00AF56E8"/>
    <w:rsid w:val="00AF57E5"/>
    <w:rsid w:val="00AF6333"/>
    <w:rsid w:val="00AF6925"/>
    <w:rsid w:val="00AF6F70"/>
    <w:rsid w:val="00AF7062"/>
    <w:rsid w:val="00AF718F"/>
    <w:rsid w:val="00B00887"/>
    <w:rsid w:val="00B00BF1"/>
    <w:rsid w:val="00B017EA"/>
    <w:rsid w:val="00B0247A"/>
    <w:rsid w:val="00B02544"/>
    <w:rsid w:val="00B0357C"/>
    <w:rsid w:val="00B0395A"/>
    <w:rsid w:val="00B03FE7"/>
    <w:rsid w:val="00B048F4"/>
    <w:rsid w:val="00B04C44"/>
    <w:rsid w:val="00B050C6"/>
    <w:rsid w:val="00B0521E"/>
    <w:rsid w:val="00B0540A"/>
    <w:rsid w:val="00B05483"/>
    <w:rsid w:val="00B0564C"/>
    <w:rsid w:val="00B059FC"/>
    <w:rsid w:val="00B0689F"/>
    <w:rsid w:val="00B068E7"/>
    <w:rsid w:val="00B06A25"/>
    <w:rsid w:val="00B07A2A"/>
    <w:rsid w:val="00B10BB9"/>
    <w:rsid w:val="00B10C1E"/>
    <w:rsid w:val="00B10D11"/>
    <w:rsid w:val="00B10F8E"/>
    <w:rsid w:val="00B1192B"/>
    <w:rsid w:val="00B12207"/>
    <w:rsid w:val="00B1224A"/>
    <w:rsid w:val="00B12641"/>
    <w:rsid w:val="00B13074"/>
    <w:rsid w:val="00B130CF"/>
    <w:rsid w:val="00B139C7"/>
    <w:rsid w:val="00B13B44"/>
    <w:rsid w:val="00B141CE"/>
    <w:rsid w:val="00B145ED"/>
    <w:rsid w:val="00B15800"/>
    <w:rsid w:val="00B15A7E"/>
    <w:rsid w:val="00B15CCF"/>
    <w:rsid w:val="00B15E15"/>
    <w:rsid w:val="00B1650C"/>
    <w:rsid w:val="00B16614"/>
    <w:rsid w:val="00B16C97"/>
    <w:rsid w:val="00B172D9"/>
    <w:rsid w:val="00B176CF"/>
    <w:rsid w:val="00B17EE0"/>
    <w:rsid w:val="00B20282"/>
    <w:rsid w:val="00B2044D"/>
    <w:rsid w:val="00B204D8"/>
    <w:rsid w:val="00B205C2"/>
    <w:rsid w:val="00B20E77"/>
    <w:rsid w:val="00B210C0"/>
    <w:rsid w:val="00B2180E"/>
    <w:rsid w:val="00B2190C"/>
    <w:rsid w:val="00B2245D"/>
    <w:rsid w:val="00B225B7"/>
    <w:rsid w:val="00B22C46"/>
    <w:rsid w:val="00B23037"/>
    <w:rsid w:val="00B2319F"/>
    <w:rsid w:val="00B23387"/>
    <w:rsid w:val="00B242B0"/>
    <w:rsid w:val="00B244D5"/>
    <w:rsid w:val="00B24D0A"/>
    <w:rsid w:val="00B25344"/>
    <w:rsid w:val="00B25982"/>
    <w:rsid w:val="00B262E9"/>
    <w:rsid w:val="00B26548"/>
    <w:rsid w:val="00B26B60"/>
    <w:rsid w:val="00B2781E"/>
    <w:rsid w:val="00B2790F"/>
    <w:rsid w:val="00B27AF9"/>
    <w:rsid w:val="00B27F2E"/>
    <w:rsid w:val="00B30344"/>
    <w:rsid w:val="00B30504"/>
    <w:rsid w:val="00B30B33"/>
    <w:rsid w:val="00B310F1"/>
    <w:rsid w:val="00B3149A"/>
    <w:rsid w:val="00B31895"/>
    <w:rsid w:val="00B3196F"/>
    <w:rsid w:val="00B319DF"/>
    <w:rsid w:val="00B31A42"/>
    <w:rsid w:val="00B3210C"/>
    <w:rsid w:val="00B3248A"/>
    <w:rsid w:val="00B325F9"/>
    <w:rsid w:val="00B33A54"/>
    <w:rsid w:val="00B34A9F"/>
    <w:rsid w:val="00B34FCE"/>
    <w:rsid w:val="00B35EDB"/>
    <w:rsid w:val="00B35F68"/>
    <w:rsid w:val="00B36C38"/>
    <w:rsid w:val="00B36EDA"/>
    <w:rsid w:val="00B374D7"/>
    <w:rsid w:val="00B37735"/>
    <w:rsid w:val="00B3775A"/>
    <w:rsid w:val="00B3779E"/>
    <w:rsid w:val="00B377F1"/>
    <w:rsid w:val="00B4034C"/>
    <w:rsid w:val="00B4072B"/>
    <w:rsid w:val="00B40881"/>
    <w:rsid w:val="00B40AB0"/>
    <w:rsid w:val="00B40B94"/>
    <w:rsid w:val="00B4127F"/>
    <w:rsid w:val="00B421C0"/>
    <w:rsid w:val="00B42658"/>
    <w:rsid w:val="00B42762"/>
    <w:rsid w:val="00B42E38"/>
    <w:rsid w:val="00B43095"/>
    <w:rsid w:val="00B432E7"/>
    <w:rsid w:val="00B43E8A"/>
    <w:rsid w:val="00B43EDC"/>
    <w:rsid w:val="00B450AB"/>
    <w:rsid w:val="00B45417"/>
    <w:rsid w:val="00B4551F"/>
    <w:rsid w:val="00B458DD"/>
    <w:rsid w:val="00B45922"/>
    <w:rsid w:val="00B45A66"/>
    <w:rsid w:val="00B45F87"/>
    <w:rsid w:val="00B46BA5"/>
    <w:rsid w:val="00B4736A"/>
    <w:rsid w:val="00B474BE"/>
    <w:rsid w:val="00B477B5"/>
    <w:rsid w:val="00B502E2"/>
    <w:rsid w:val="00B5071C"/>
    <w:rsid w:val="00B50D81"/>
    <w:rsid w:val="00B50DEB"/>
    <w:rsid w:val="00B510B3"/>
    <w:rsid w:val="00B51DFC"/>
    <w:rsid w:val="00B51FDB"/>
    <w:rsid w:val="00B5229F"/>
    <w:rsid w:val="00B52754"/>
    <w:rsid w:val="00B52D8A"/>
    <w:rsid w:val="00B53C38"/>
    <w:rsid w:val="00B53ECC"/>
    <w:rsid w:val="00B540D6"/>
    <w:rsid w:val="00B54D40"/>
    <w:rsid w:val="00B54F42"/>
    <w:rsid w:val="00B55104"/>
    <w:rsid w:val="00B55402"/>
    <w:rsid w:val="00B560B6"/>
    <w:rsid w:val="00B5650D"/>
    <w:rsid w:val="00B565F2"/>
    <w:rsid w:val="00B568C1"/>
    <w:rsid w:val="00B5771B"/>
    <w:rsid w:val="00B57A20"/>
    <w:rsid w:val="00B57CB4"/>
    <w:rsid w:val="00B57CEB"/>
    <w:rsid w:val="00B6029E"/>
    <w:rsid w:val="00B60ADD"/>
    <w:rsid w:val="00B60B28"/>
    <w:rsid w:val="00B6110B"/>
    <w:rsid w:val="00B61636"/>
    <w:rsid w:val="00B62AFB"/>
    <w:rsid w:val="00B62CC9"/>
    <w:rsid w:val="00B62E20"/>
    <w:rsid w:val="00B632F6"/>
    <w:rsid w:val="00B64C78"/>
    <w:rsid w:val="00B6552E"/>
    <w:rsid w:val="00B65D4E"/>
    <w:rsid w:val="00B65F58"/>
    <w:rsid w:val="00B66126"/>
    <w:rsid w:val="00B66AAF"/>
    <w:rsid w:val="00B66CA9"/>
    <w:rsid w:val="00B67698"/>
    <w:rsid w:val="00B6782E"/>
    <w:rsid w:val="00B6790D"/>
    <w:rsid w:val="00B67B48"/>
    <w:rsid w:val="00B67CB2"/>
    <w:rsid w:val="00B702D5"/>
    <w:rsid w:val="00B7087A"/>
    <w:rsid w:val="00B7107F"/>
    <w:rsid w:val="00B7151C"/>
    <w:rsid w:val="00B71B40"/>
    <w:rsid w:val="00B71F7C"/>
    <w:rsid w:val="00B7237B"/>
    <w:rsid w:val="00B727BD"/>
    <w:rsid w:val="00B7292B"/>
    <w:rsid w:val="00B72EFD"/>
    <w:rsid w:val="00B73681"/>
    <w:rsid w:val="00B73AED"/>
    <w:rsid w:val="00B73B9C"/>
    <w:rsid w:val="00B74014"/>
    <w:rsid w:val="00B74BAC"/>
    <w:rsid w:val="00B7547E"/>
    <w:rsid w:val="00B75C3C"/>
    <w:rsid w:val="00B76834"/>
    <w:rsid w:val="00B771CB"/>
    <w:rsid w:val="00B77E0F"/>
    <w:rsid w:val="00B77FB9"/>
    <w:rsid w:val="00B80600"/>
    <w:rsid w:val="00B81D08"/>
    <w:rsid w:val="00B83180"/>
    <w:rsid w:val="00B83282"/>
    <w:rsid w:val="00B83611"/>
    <w:rsid w:val="00B83A6E"/>
    <w:rsid w:val="00B83D14"/>
    <w:rsid w:val="00B83ED5"/>
    <w:rsid w:val="00B84932"/>
    <w:rsid w:val="00B84CBA"/>
    <w:rsid w:val="00B851DA"/>
    <w:rsid w:val="00B853D2"/>
    <w:rsid w:val="00B85821"/>
    <w:rsid w:val="00B85D32"/>
    <w:rsid w:val="00B86D40"/>
    <w:rsid w:val="00B870CD"/>
    <w:rsid w:val="00B8789C"/>
    <w:rsid w:val="00B9046C"/>
    <w:rsid w:val="00B90EEC"/>
    <w:rsid w:val="00B914CA"/>
    <w:rsid w:val="00B91C83"/>
    <w:rsid w:val="00B91D9D"/>
    <w:rsid w:val="00B91E81"/>
    <w:rsid w:val="00B922C6"/>
    <w:rsid w:val="00B92EA0"/>
    <w:rsid w:val="00B931D6"/>
    <w:rsid w:val="00B9324A"/>
    <w:rsid w:val="00B932DD"/>
    <w:rsid w:val="00B93425"/>
    <w:rsid w:val="00B93679"/>
    <w:rsid w:val="00B9369D"/>
    <w:rsid w:val="00B940A5"/>
    <w:rsid w:val="00B947FC"/>
    <w:rsid w:val="00B95576"/>
    <w:rsid w:val="00B95A25"/>
    <w:rsid w:val="00B95BC0"/>
    <w:rsid w:val="00B96572"/>
    <w:rsid w:val="00B9779C"/>
    <w:rsid w:val="00B97B3C"/>
    <w:rsid w:val="00BA011F"/>
    <w:rsid w:val="00BA01EA"/>
    <w:rsid w:val="00BA0836"/>
    <w:rsid w:val="00BA15E0"/>
    <w:rsid w:val="00BA1687"/>
    <w:rsid w:val="00BA217A"/>
    <w:rsid w:val="00BA300E"/>
    <w:rsid w:val="00BA3211"/>
    <w:rsid w:val="00BA3355"/>
    <w:rsid w:val="00BA35CC"/>
    <w:rsid w:val="00BA3735"/>
    <w:rsid w:val="00BA3871"/>
    <w:rsid w:val="00BA3941"/>
    <w:rsid w:val="00BA4AB7"/>
    <w:rsid w:val="00BA4CF7"/>
    <w:rsid w:val="00BA557C"/>
    <w:rsid w:val="00BA5CFF"/>
    <w:rsid w:val="00BA602A"/>
    <w:rsid w:val="00BA6095"/>
    <w:rsid w:val="00BA6D42"/>
    <w:rsid w:val="00BA6D77"/>
    <w:rsid w:val="00BA71A6"/>
    <w:rsid w:val="00BB04CB"/>
    <w:rsid w:val="00BB0CE1"/>
    <w:rsid w:val="00BB15CF"/>
    <w:rsid w:val="00BB17A6"/>
    <w:rsid w:val="00BB1E11"/>
    <w:rsid w:val="00BB2EAE"/>
    <w:rsid w:val="00BB353E"/>
    <w:rsid w:val="00BB36FF"/>
    <w:rsid w:val="00BB43EE"/>
    <w:rsid w:val="00BB4A25"/>
    <w:rsid w:val="00BB5410"/>
    <w:rsid w:val="00BB5A2E"/>
    <w:rsid w:val="00BB6541"/>
    <w:rsid w:val="00BB68BD"/>
    <w:rsid w:val="00BB6C36"/>
    <w:rsid w:val="00BB745E"/>
    <w:rsid w:val="00BB7B4C"/>
    <w:rsid w:val="00BC08CC"/>
    <w:rsid w:val="00BC18EA"/>
    <w:rsid w:val="00BC2022"/>
    <w:rsid w:val="00BC20A4"/>
    <w:rsid w:val="00BC20DF"/>
    <w:rsid w:val="00BC2791"/>
    <w:rsid w:val="00BC28B5"/>
    <w:rsid w:val="00BC2BBC"/>
    <w:rsid w:val="00BC3AF6"/>
    <w:rsid w:val="00BC44FE"/>
    <w:rsid w:val="00BC523C"/>
    <w:rsid w:val="00BC5389"/>
    <w:rsid w:val="00BC53FF"/>
    <w:rsid w:val="00BC5482"/>
    <w:rsid w:val="00BC6323"/>
    <w:rsid w:val="00BC697A"/>
    <w:rsid w:val="00BC6EB8"/>
    <w:rsid w:val="00BC6F55"/>
    <w:rsid w:val="00BC7252"/>
    <w:rsid w:val="00BC73CE"/>
    <w:rsid w:val="00BD06A6"/>
    <w:rsid w:val="00BD0785"/>
    <w:rsid w:val="00BD0F6E"/>
    <w:rsid w:val="00BD1FB8"/>
    <w:rsid w:val="00BD2FCF"/>
    <w:rsid w:val="00BD373A"/>
    <w:rsid w:val="00BD46D6"/>
    <w:rsid w:val="00BD475B"/>
    <w:rsid w:val="00BD490E"/>
    <w:rsid w:val="00BD529F"/>
    <w:rsid w:val="00BD5B69"/>
    <w:rsid w:val="00BD6222"/>
    <w:rsid w:val="00BD6412"/>
    <w:rsid w:val="00BD64D3"/>
    <w:rsid w:val="00BD699F"/>
    <w:rsid w:val="00BD73DF"/>
    <w:rsid w:val="00BD7499"/>
    <w:rsid w:val="00BD749B"/>
    <w:rsid w:val="00BD7C45"/>
    <w:rsid w:val="00BE0904"/>
    <w:rsid w:val="00BE0DA6"/>
    <w:rsid w:val="00BE0DD1"/>
    <w:rsid w:val="00BE0E88"/>
    <w:rsid w:val="00BE0F54"/>
    <w:rsid w:val="00BE0F79"/>
    <w:rsid w:val="00BE154E"/>
    <w:rsid w:val="00BE2508"/>
    <w:rsid w:val="00BE2C5E"/>
    <w:rsid w:val="00BE3029"/>
    <w:rsid w:val="00BE313F"/>
    <w:rsid w:val="00BE32CA"/>
    <w:rsid w:val="00BE33DD"/>
    <w:rsid w:val="00BE340D"/>
    <w:rsid w:val="00BE36FB"/>
    <w:rsid w:val="00BE3B4F"/>
    <w:rsid w:val="00BE4125"/>
    <w:rsid w:val="00BE475D"/>
    <w:rsid w:val="00BE5144"/>
    <w:rsid w:val="00BE5E0E"/>
    <w:rsid w:val="00BE5E56"/>
    <w:rsid w:val="00BE6FE7"/>
    <w:rsid w:val="00BE70BE"/>
    <w:rsid w:val="00BE753C"/>
    <w:rsid w:val="00BE7BB2"/>
    <w:rsid w:val="00BE7E54"/>
    <w:rsid w:val="00BF0ACF"/>
    <w:rsid w:val="00BF0F8F"/>
    <w:rsid w:val="00BF1217"/>
    <w:rsid w:val="00BF15BC"/>
    <w:rsid w:val="00BF162F"/>
    <w:rsid w:val="00BF1AEE"/>
    <w:rsid w:val="00BF1C1F"/>
    <w:rsid w:val="00BF1DB3"/>
    <w:rsid w:val="00BF2000"/>
    <w:rsid w:val="00BF2936"/>
    <w:rsid w:val="00BF2D54"/>
    <w:rsid w:val="00BF2F09"/>
    <w:rsid w:val="00BF3080"/>
    <w:rsid w:val="00BF4180"/>
    <w:rsid w:val="00BF464F"/>
    <w:rsid w:val="00BF47C7"/>
    <w:rsid w:val="00BF483C"/>
    <w:rsid w:val="00BF4B54"/>
    <w:rsid w:val="00BF58D2"/>
    <w:rsid w:val="00BF5D4C"/>
    <w:rsid w:val="00BF5DAB"/>
    <w:rsid w:val="00BF6D8B"/>
    <w:rsid w:val="00BF6EA6"/>
    <w:rsid w:val="00BF70F1"/>
    <w:rsid w:val="00BF726F"/>
    <w:rsid w:val="00BF72EB"/>
    <w:rsid w:val="00BF7973"/>
    <w:rsid w:val="00BF7BB0"/>
    <w:rsid w:val="00C00084"/>
    <w:rsid w:val="00C00220"/>
    <w:rsid w:val="00C004CF"/>
    <w:rsid w:val="00C00621"/>
    <w:rsid w:val="00C00B26"/>
    <w:rsid w:val="00C00E37"/>
    <w:rsid w:val="00C00E74"/>
    <w:rsid w:val="00C01202"/>
    <w:rsid w:val="00C012C8"/>
    <w:rsid w:val="00C012C9"/>
    <w:rsid w:val="00C01BE2"/>
    <w:rsid w:val="00C024F6"/>
    <w:rsid w:val="00C0375F"/>
    <w:rsid w:val="00C04554"/>
    <w:rsid w:val="00C049B4"/>
    <w:rsid w:val="00C05478"/>
    <w:rsid w:val="00C057BE"/>
    <w:rsid w:val="00C05B14"/>
    <w:rsid w:val="00C06147"/>
    <w:rsid w:val="00C0646A"/>
    <w:rsid w:val="00C0691B"/>
    <w:rsid w:val="00C076CD"/>
    <w:rsid w:val="00C07945"/>
    <w:rsid w:val="00C079E0"/>
    <w:rsid w:val="00C10259"/>
    <w:rsid w:val="00C10E4A"/>
    <w:rsid w:val="00C1124B"/>
    <w:rsid w:val="00C1140A"/>
    <w:rsid w:val="00C1195B"/>
    <w:rsid w:val="00C11BA3"/>
    <w:rsid w:val="00C122DA"/>
    <w:rsid w:val="00C1234F"/>
    <w:rsid w:val="00C126AF"/>
    <w:rsid w:val="00C12BA8"/>
    <w:rsid w:val="00C132BC"/>
    <w:rsid w:val="00C14049"/>
    <w:rsid w:val="00C14FB7"/>
    <w:rsid w:val="00C15170"/>
    <w:rsid w:val="00C15942"/>
    <w:rsid w:val="00C159D9"/>
    <w:rsid w:val="00C15F39"/>
    <w:rsid w:val="00C1605F"/>
    <w:rsid w:val="00C16A99"/>
    <w:rsid w:val="00C16DED"/>
    <w:rsid w:val="00C17027"/>
    <w:rsid w:val="00C174F0"/>
    <w:rsid w:val="00C178F3"/>
    <w:rsid w:val="00C17C38"/>
    <w:rsid w:val="00C2076D"/>
    <w:rsid w:val="00C21349"/>
    <w:rsid w:val="00C216C3"/>
    <w:rsid w:val="00C21C1D"/>
    <w:rsid w:val="00C21FF5"/>
    <w:rsid w:val="00C221C6"/>
    <w:rsid w:val="00C22294"/>
    <w:rsid w:val="00C22611"/>
    <w:rsid w:val="00C22D6B"/>
    <w:rsid w:val="00C23020"/>
    <w:rsid w:val="00C23CBC"/>
    <w:rsid w:val="00C245ED"/>
    <w:rsid w:val="00C24A58"/>
    <w:rsid w:val="00C259C7"/>
    <w:rsid w:val="00C25ED4"/>
    <w:rsid w:val="00C2752B"/>
    <w:rsid w:val="00C27859"/>
    <w:rsid w:val="00C27B61"/>
    <w:rsid w:val="00C30093"/>
    <w:rsid w:val="00C302B0"/>
    <w:rsid w:val="00C3067D"/>
    <w:rsid w:val="00C3089F"/>
    <w:rsid w:val="00C30D04"/>
    <w:rsid w:val="00C31110"/>
    <w:rsid w:val="00C311E5"/>
    <w:rsid w:val="00C31DCA"/>
    <w:rsid w:val="00C32D38"/>
    <w:rsid w:val="00C32FCE"/>
    <w:rsid w:val="00C330E8"/>
    <w:rsid w:val="00C3368D"/>
    <w:rsid w:val="00C33874"/>
    <w:rsid w:val="00C33BA5"/>
    <w:rsid w:val="00C33FB5"/>
    <w:rsid w:val="00C344AC"/>
    <w:rsid w:val="00C34C0B"/>
    <w:rsid w:val="00C35001"/>
    <w:rsid w:val="00C35ED4"/>
    <w:rsid w:val="00C3634E"/>
    <w:rsid w:val="00C36E8B"/>
    <w:rsid w:val="00C36EAF"/>
    <w:rsid w:val="00C370EC"/>
    <w:rsid w:val="00C373A0"/>
    <w:rsid w:val="00C373E5"/>
    <w:rsid w:val="00C37854"/>
    <w:rsid w:val="00C37D84"/>
    <w:rsid w:val="00C40487"/>
    <w:rsid w:val="00C40D16"/>
    <w:rsid w:val="00C41ACC"/>
    <w:rsid w:val="00C41B8A"/>
    <w:rsid w:val="00C41EC0"/>
    <w:rsid w:val="00C427AE"/>
    <w:rsid w:val="00C4350C"/>
    <w:rsid w:val="00C43D67"/>
    <w:rsid w:val="00C43FCE"/>
    <w:rsid w:val="00C44993"/>
    <w:rsid w:val="00C4658C"/>
    <w:rsid w:val="00C47030"/>
    <w:rsid w:val="00C471A9"/>
    <w:rsid w:val="00C47589"/>
    <w:rsid w:val="00C47F96"/>
    <w:rsid w:val="00C500C0"/>
    <w:rsid w:val="00C508C7"/>
    <w:rsid w:val="00C50B69"/>
    <w:rsid w:val="00C50F18"/>
    <w:rsid w:val="00C51A93"/>
    <w:rsid w:val="00C522A5"/>
    <w:rsid w:val="00C529BA"/>
    <w:rsid w:val="00C52CA7"/>
    <w:rsid w:val="00C52FDD"/>
    <w:rsid w:val="00C53053"/>
    <w:rsid w:val="00C53D84"/>
    <w:rsid w:val="00C53ECD"/>
    <w:rsid w:val="00C540CC"/>
    <w:rsid w:val="00C54129"/>
    <w:rsid w:val="00C544E8"/>
    <w:rsid w:val="00C54BD0"/>
    <w:rsid w:val="00C551EF"/>
    <w:rsid w:val="00C55AA1"/>
    <w:rsid w:val="00C5617F"/>
    <w:rsid w:val="00C568C1"/>
    <w:rsid w:val="00C56B13"/>
    <w:rsid w:val="00C56E61"/>
    <w:rsid w:val="00C56FFD"/>
    <w:rsid w:val="00C573A6"/>
    <w:rsid w:val="00C57DA4"/>
    <w:rsid w:val="00C60D27"/>
    <w:rsid w:val="00C6155A"/>
    <w:rsid w:val="00C61F7C"/>
    <w:rsid w:val="00C61FE8"/>
    <w:rsid w:val="00C622BE"/>
    <w:rsid w:val="00C625B6"/>
    <w:rsid w:val="00C627BF"/>
    <w:rsid w:val="00C62ABE"/>
    <w:rsid w:val="00C62B2F"/>
    <w:rsid w:val="00C62CC5"/>
    <w:rsid w:val="00C62D6D"/>
    <w:rsid w:val="00C630E4"/>
    <w:rsid w:val="00C64246"/>
    <w:rsid w:val="00C64781"/>
    <w:rsid w:val="00C64A81"/>
    <w:rsid w:val="00C64A9C"/>
    <w:rsid w:val="00C64F84"/>
    <w:rsid w:val="00C651BC"/>
    <w:rsid w:val="00C65632"/>
    <w:rsid w:val="00C660F0"/>
    <w:rsid w:val="00C662D5"/>
    <w:rsid w:val="00C66362"/>
    <w:rsid w:val="00C666AA"/>
    <w:rsid w:val="00C66BA2"/>
    <w:rsid w:val="00C66E64"/>
    <w:rsid w:val="00C674AA"/>
    <w:rsid w:val="00C67A46"/>
    <w:rsid w:val="00C67E97"/>
    <w:rsid w:val="00C70B3C"/>
    <w:rsid w:val="00C70D27"/>
    <w:rsid w:val="00C713A0"/>
    <w:rsid w:val="00C71FFE"/>
    <w:rsid w:val="00C7240F"/>
    <w:rsid w:val="00C7249A"/>
    <w:rsid w:val="00C72A48"/>
    <w:rsid w:val="00C72E53"/>
    <w:rsid w:val="00C73034"/>
    <w:rsid w:val="00C738D2"/>
    <w:rsid w:val="00C740A1"/>
    <w:rsid w:val="00C74EC0"/>
    <w:rsid w:val="00C754BC"/>
    <w:rsid w:val="00C75BD3"/>
    <w:rsid w:val="00C75FCF"/>
    <w:rsid w:val="00C760CE"/>
    <w:rsid w:val="00C760E7"/>
    <w:rsid w:val="00C76DC6"/>
    <w:rsid w:val="00C7707A"/>
    <w:rsid w:val="00C77284"/>
    <w:rsid w:val="00C779BF"/>
    <w:rsid w:val="00C77EC8"/>
    <w:rsid w:val="00C800B1"/>
    <w:rsid w:val="00C8013C"/>
    <w:rsid w:val="00C8088A"/>
    <w:rsid w:val="00C8099F"/>
    <w:rsid w:val="00C80D46"/>
    <w:rsid w:val="00C80F79"/>
    <w:rsid w:val="00C80FD7"/>
    <w:rsid w:val="00C81196"/>
    <w:rsid w:val="00C822E8"/>
    <w:rsid w:val="00C8289D"/>
    <w:rsid w:val="00C829C8"/>
    <w:rsid w:val="00C82E18"/>
    <w:rsid w:val="00C82F4C"/>
    <w:rsid w:val="00C83774"/>
    <w:rsid w:val="00C838B4"/>
    <w:rsid w:val="00C84081"/>
    <w:rsid w:val="00C842A2"/>
    <w:rsid w:val="00C85295"/>
    <w:rsid w:val="00C856A4"/>
    <w:rsid w:val="00C85900"/>
    <w:rsid w:val="00C85905"/>
    <w:rsid w:val="00C85958"/>
    <w:rsid w:val="00C85ADB"/>
    <w:rsid w:val="00C8627A"/>
    <w:rsid w:val="00C86629"/>
    <w:rsid w:val="00C86851"/>
    <w:rsid w:val="00C869D3"/>
    <w:rsid w:val="00C86CF8"/>
    <w:rsid w:val="00C87075"/>
    <w:rsid w:val="00C87F54"/>
    <w:rsid w:val="00C9079F"/>
    <w:rsid w:val="00C90D82"/>
    <w:rsid w:val="00C9148C"/>
    <w:rsid w:val="00C914FE"/>
    <w:rsid w:val="00C91AD0"/>
    <w:rsid w:val="00C91E34"/>
    <w:rsid w:val="00C9200F"/>
    <w:rsid w:val="00C92134"/>
    <w:rsid w:val="00C92362"/>
    <w:rsid w:val="00C92655"/>
    <w:rsid w:val="00C92ACE"/>
    <w:rsid w:val="00C92B30"/>
    <w:rsid w:val="00C92D91"/>
    <w:rsid w:val="00C92DB0"/>
    <w:rsid w:val="00C92F05"/>
    <w:rsid w:val="00C937DA"/>
    <w:rsid w:val="00C93B90"/>
    <w:rsid w:val="00C944EA"/>
    <w:rsid w:val="00C946DB"/>
    <w:rsid w:val="00C947A5"/>
    <w:rsid w:val="00C9517D"/>
    <w:rsid w:val="00C95E21"/>
    <w:rsid w:val="00C96D81"/>
    <w:rsid w:val="00C97091"/>
    <w:rsid w:val="00C97216"/>
    <w:rsid w:val="00C979F6"/>
    <w:rsid w:val="00CA085C"/>
    <w:rsid w:val="00CA0F2F"/>
    <w:rsid w:val="00CA10CC"/>
    <w:rsid w:val="00CA12F6"/>
    <w:rsid w:val="00CA158C"/>
    <w:rsid w:val="00CA1AED"/>
    <w:rsid w:val="00CA1CDE"/>
    <w:rsid w:val="00CA209C"/>
    <w:rsid w:val="00CA20EA"/>
    <w:rsid w:val="00CA226F"/>
    <w:rsid w:val="00CA2A8E"/>
    <w:rsid w:val="00CA2BDE"/>
    <w:rsid w:val="00CA2C8A"/>
    <w:rsid w:val="00CA2D47"/>
    <w:rsid w:val="00CA31D1"/>
    <w:rsid w:val="00CA4907"/>
    <w:rsid w:val="00CA4E74"/>
    <w:rsid w:val="00CA5041"/>
    <w:rsid w:val="00CA53DD"/>
    <w:rsid w:val="00CA5655"/>
    <w:rsid w:val="00CA595B"/>
    <w:rsid w:val="00CA5ECF"/>
    <w:rsid w:val="00CA634E"/>
    <w:rsid w:val="00CA6DAD"/>
    <w:rsid w:val="00CA751E"/>
    <w:rsid w:val="00CA7A9A"/>
    <w:rsid w:val="00CB0292"/>
    <w:rsid w:val="00CB03D5"/>
    <w:rsid w:val="00CB0900"/>
    <w:rsid w:val="00CB1350"/>
    <w:rsid w:val="00CB197F"/>
    <w:rsid w:val="00CB272B"/>
    <w:rsid w:val="00CB29FA"/>
    <w:rsid w:val="00CB2C06"/>
    <w:rsid w:val="00CB309E"/>
    <w:rsid w:val="00CB30EB"/>
    <w:rsid w:val="00CB3138"/>
    <w:rsid w:val="00CB42B6"/>
    <w:rsid w:val="00CB4809"/>
    <w:rsid w:val="00CB4A9D"/>
    <w:rsid w:val="00CB5442"/>
    <w:rsid w:val="00CB5528"/>
    <w:rsid w:val="00CB553F"/>
    <w:rsid w:val="00CB571C"/>
    <w:rsid w:val="00CB696F"/>
    <w:rsid w:val="00CB6AFA"/>
    <w:rsid w:val="00CB72A8"/>
    <w:rsid w:val="00CB75BD"/>
    <w:rsid w:val="00CC01D7"/>
    <w:rsid w:val="00CC0D45"/>
    <w:rsid w:val="00CC0E09"/>
    <w:rsid w:val="00CC1286"/>
    <w:rsid w:val="00CC14B7"/>
    <w:rsid w:val="00CC1BFF"/>
    <w:rsid w:val="00CC2664"/>
    <w:rsid w:val="00CC33A2"/>
    <w:rsid w:val="00CC4132"/>
    <w:rsid w:val="00CC4A45"/>
    <w:rsid w:val="00CC4B88"/>
    <w:rsid w:val="00CC4FBF"/>
    <w:rsid w:val="00CC5596"/>
    <w:rsid w:val="00CC5AB8"/>
    <w:rsid w:val="00CC67AE"/>
    <w:rsid w:val="00CC7CF8"/>
    <w:rsid w:val="00CD0529"/>
    <w:rsid w:val="00CD058B"/>
    <w:rsid w:val="00CD0925"/>
    <w:rsid w:val="00CD19FD"/>
    <w:rsid w:val="00CD1AA4"/>
    <w:rsid w:val="00CD1ECF"/>
    <w:rsid w:val="00CD2E16"/>
    <w:rsid w:val="00CD32DC"/>
    <w:rsid w:val="00CD35A8"/>
    <w:rsid w:val="00CD3B3F"/>
    <w:rsid w:val="00CD3F0A"/>
    <w:rsid w:val="00CD5D40"/>
    <w:rsid w:val="00CD5E23"/>
    <w:rsid w:val="00CD60F2"/>
    <w:rsid w:val="00CD65A5"/>
    <w:rsid w:val="00CD660E"/>
    <w:rsid w:val="00CD68D8"/>
    <w:rsid w:val="00CD6C01"/>
    <w:rsid w:val="00CD73C9"/>
    <w:rsid w:val="00CD73E3"/>
    <w:rsid w:val="00CD7B08"/>
    <w:rsid w:val="00CE01AB"/>
    <w:rsid w:val="00CE08BE"/>
    <w:rsid w:val="00CE11E0"/>
    <w:rsid w:val="00CE2105"/>
    <w:rsid w:val="00CE27ED"/>
    <w:rsid w:val="00CE2A2C"/>
    <w:rsid w:val="00CE35D3"/>
    <w:rsid w:val="00CE3730"/>
    <w:rsid w:val="00CE38AE"/>
    <w:rsid w:val="00CE3B97"/>
    <w:rsid w:val="00CE3BA7"/>
    <w:rsid w:val="00CE402F"/>
    <w:rsid w:val="00CE4560"/>
    <w:rsid w:val="00CE48EC"/>
    <w:rsid w:val="00CE4908"/>
    <w:rsid w:val="00CE5112"/>
    <w:rsid w:val="00CE570F"/>
    <w:rsid w:val="00CE5C68"/>
    <w:rsid w:val="00CE604E"/>
    <w:rsid w:val="00CE618E"/>
    <w:rsid w:val="00CE6563"/>
    <w:rsid w:val="00CE68A3"/>
    <w:rsid w:val="00CE750A"/>
    <w:rsid w:val="00CF0C29"/>
    <w:rsid w:val="00CF1053"/>
    <w:rsid w:val="00CF2347"/>
    <w:rsid w:val="00CF2E77"/>
    <w:rsid w:val="00CF37BE"/>
    <w:rsid w:val="00CF3818"/>
    <w:rsid w:val="00CF386C"/>
    <w:rsid w:val="00CF38F1"/>
    <w:rsid w:val="00CF3D89"/>
    <w:rsid w:val="00CF412B"/>
    <w:rsid w:val="00CF4858"/>
    <w:rsid w:val="00CF48A1"/>
    <w:rsid w:val="00CF492F"/>
    <w:rsid w:val="00CF4978"/>
    <w:rsid w:val="00CF4BA4"/>
    <w:rsid w:val="00CF4F08"/>
    <w:rsid w:val="00CF5A83"/>
    <w:rsid w:val="00CF5C80"/>
    <w:rsid w:val="00CF5E90"/>
    <w:rsid w:val="00CF5EB5"/>
    <w:rsid w:val="00CF5F2E"/>
    <w:rsid w:val="00CF5F5A"/>
    <w:rsid w:val="00CF61DD"/>
    <w:rsid w:val="00CF63F1"/>
    <w:rsid w:val="00CF7754"/>
    <w:rsid w:val="00CF7853"/>
    <w:rsid w:val="00CF78C3"/>
    <w:rsid w:val="00CF7FE4"/>
    <w:rsid w:val="00D0083D"/>
    <w:rsid w:val="00D009AB"/>
    <w:rsid w:val="00D00B5B"/>
    <w:rsid w:val="00D00B87"/>
    <w:rsid w:val="00D010A9"/>
    <w:rsid w:val="00D0145B"/>
    <w:rsid w:val="00D01BA4"/>
    <w:rsid w:val="00D01BFA"/>
    <w:rsid w:val="00D01EE8"/>
    <w:rsid w:val="00D024DD"/>
    <w:rsid w:val="00D02A7E"/>
    <w:rsid w:val="00D031CE"/>
    <w:rsid w:val="00D032A8"/>
    <w:rsid w:val="00D03570"/>
    <w:rsid w:val="00D036F9"/>
    <w:rsid w:val="00D038BD"/>
    <w:rsid w:val="00D03A08"/>
    <w:rsid w:val="00D03DA1"/>
    <w:rsid w:val="00D03FAA"/>
    <w:rsid w:val="00D0428F"/>
    <w:rsid w:val="00D04E9F"/>
    <w:rsid w:val="00D059F9"/>
    <w:rsid w:val="00D05A1F"/>
    <w:rsid w:val="00D05A52"/>
    <w:rsid w:val="00D05DB3"/>
    <w:rsid w:val="00D07282"/>
    <w:rsid w:val="00D0747E"/>
    <w:rsid w:val="00D07A06"/>
    <w:rsid w:val="00D07B79"/>
    <w:rsid w:val="00D07F87"/>
    <w:rsid w:val="00D100FF"/>
    <w:rsid w:val="00D10306"/>
    <w:rsid w:val="00D10642"/>
    <w:rsid w:val="00D10F99"/>
    <w:rsid w:val="00D118BB"/>
    <w:rsid w:val="00D11B22"/>
    <w:rsid w:val="00D123B5"/>
    <w:rsid w:val="00D12B39"/>
    <w:rsid w:val="00D12BA6"/>
    <w:rsid w:val="00D138C2"/>
    <w:rsid w:val="00D13C12"/>
    <w:rsid w:val="00D13E35"/>
    <w:rsid w:val="00D14393"/>
    <w:rsid w:val="00D14444"/>
    <w:rsid w:val="00D14619"/>
    <w:rsid w:val="00D1511E"/>
    <w:rsid w:val="00D1582D"/>
    <w:rsid w:val="00D15CB6"/>
    <w:rsid w:val="00D15EF5"/>
    <w:rsid w:val="00D16460"/>
    <w:rsid w:val="00D16751"/>
    <w:rsid w:val="00D1712D"/>
    <w:rsid w:val="00D17896"/>
    <w:rsid w:val="00D17CD2"/>
    <w:rsid w:val="00D17D13"/>
    <w:rsid w:val="00D208BD"/>
    <w:rsid w:val="00D21604"/>
    <w:rsid w:val="00D21872"/>
    <w:rsid w:val="00D21E6B"/>
    <w:rsid w:val="00D22F31"/>
    <w:rsid w:val="00D22FED"/>
    <w:rsid w:val="00D23477"/>
    <w:rsid w:val="00D239E3"/>
    <w:rsid w:val="00D240A9"/>
    <w:rsid w:val="00D246ED"/>
    <w:rsid w:val="00D24F1F"/>
    <w:rsid w:val="00D25352"/>
    <w:rsid w:val="00D25F2A"/>
    <w:rsid w:val="00D2677E"/>
    <w:rsid w:val="00D277D0"/>
    <w:rsid w:val="00D27FCF"/>
    <w:rsid w:val="00D30130"/>
    <w:rsid w:val="00D308CB"/>
    <w:rsid w:val="00D30B4C"/>
    <w:rsid w:val="00D315DB"/>
    <w:rsid w:val="00D318A4"/>
    <w:rsid w:val="00D31BF4"/>
    <w:rsid w:val="00D32238"/>
    <w:rsid w:val="00D3266F"/>
    <w:rsid w:val="00D3424C"/>
    <w:rsid w:val="00D34490"/>
    <w:rsid w:val="00D345BD"/>
    <w:rsid w:val="00D34C08"/>
    <w:rsid w:val="00D34DB7"/>
    <w:rsid w:val="00D35C83"/>
    <w:rsid w:val="00D360D9"/>
    <w:rsid w:val="00D36C1A"/>
    <w:rsid w:val="00D36E1D"/>
    <w:rsid w:val="00D375CA"/>
    <w:rsid w:val="00D37A53"/>
    <w:rsid w:val="00D37CFD"/>
    <w:rsid w:val="00D37F45"/>
    <w:rsid w:val="00D40148"/>
    <w:rsid w:val="00D404DD"/>
    <w:rsid w:val="00D40522"/>
    <w:rsid w:val="00D40FD0"/>
    <w:rsid w:val="00D41AAA"/>
    <w:rsid w:val="00D42123"/>
    <w:rsid w:val="00D42415"/>
    <w:rsid w:val="00D42779"/>
    <w:rsid w:val="00D42E9C"/>
    <w:rsid w:val="00D4302B"/>
    <w:rsid w:val="00D4321D"/>
    <w:rsid w:val="00D43642"/>
    <w:rsid w:val="00D4468B"/>
    <w:rsid w:val="00D446F9"/>
    <w:rsid w:val="00D44977"/>
    <w:rsid w:val="00D456FA"/>
    <w:rsid w:val="00D458D5"/>
    <w:rsid w:val="00D45AFD"/>
    <w:rsid w:val="00D462ED"/>
    <w:rsid w:val="00D466A9"/>
    <w:rsid w:val="00D4682B"/>
    <w:rsid w:val="00D46D7B"/>
    <w:rsid w:val="00D46FE6"/>
    <w:rsid w:val="00D47120"/>
    <w:rsid w:val="00D47373"/>
    <w:rsid w:val="00D476D0"/>
    <w:rsid w:val="00D479FA"/>
    <w:rsid w:val="00D47AE6"/>
    <w:rsid w:val="00D50209"/>
    <w:rsid w:val="00D502CC"/>
    <w:rsid w:val="00D5099D"/>
    <w:rsid w:val="00D51071"/>
    <w:rsid w:val="00D51D1C"/>
    <w:rsid w:val="00D53973"/>
    <w:rsid w:val="00D53B59"/>
    <w:rsid w:val="00D53D40"/>
    <w:rsid w:val="00D54095"/>
    <w:rsid w:val="00D540CB"/>
    <w:rsid w:val="00D5460E"/>
    <w:rsid w:val="00D54713"/>
    <w:rsid w:val="00D55CFF"/>
    <w:rsid w:val="00D56354"/>
    <w:rsid w:val="00D56433"/>
    <w:rsid w:val="00D571D2"/>
    <w:rsid w:val="00D602B7"/>
    <w:rsid w:val="00D604C0"/>
    <w:rsid w:val="00D60C9A"/>
    <w:rsid w:val="00D6103F"/>
    <w:rsid w:val="00D6167D"/>
    <w:rsid w:val="00D61B2A"/>
    <w:rsid w:val="00D61E15"/>
    <w:rsid w:val="00D632EE"/>
    <w:rsid w:val="00D634CC"/>
    <w:rsid w:val="00D6412A"/>
    <w:rsid w:val="00D6473F"/>
    <w:rsid w:val="00D64A4A"/>
    <w:rsid w:val="00D65912"/>
    <w:rsid w:val="00D65AA8"/>
    <w:rsid w:val="00D65C41"/>
    <w:rsid w:val="00D6619B"/>
    <w:rsid w:val="00D666BC"/>
    <w:rsid w:val="00D6677E"/>
    <w:rsid w:val="00D66C9C"/>
    <w:rsid w:val="00D66F19"/>
    <w:rsid w:val="00D670F6"/>
    <w:rsid w:val="00D67AF4"/>
    <w:rsid w:val="00D67DF7"/>
    <w:rsid w:val="00D70016"/>
    <w:rsid w:val="00D713A4"/>
    <w:rsid w:val="00D71FD6"/>
    <w:rsid w:val="00D7217A"/>
    <w:rsid w:val="00D724E1"/>
    <w:rsid w:val="00D7275C"/>
    <w:rsid w:val="00D72B37"/>
    <w:rsid w:val="00D72B88"/>
    <w:rsid w:val="00D73193"/>
    <w:rsid w:val="00D74837"/>
    <w:rsid w:val="00D7538E"/>
    <w:rsid w:val="00D75442"/>
    <w:rsid w:val="00D75497"/>
    <w:rsid w:val="00D754C3"/>
    <w:rsid w:val="00D763ED"/>
    <w:rsid w:val="00D76564"/>
    <w:rsid w:val="00D766C7"/>
    <w:rsid w:val="00D77889"/>
    <w:rsid w:val="00D77AA9"/>
    <w:rsid w:val="00D80164"/>
    <w:rsid w:val="00D81B32"/>
    <w:rsid w:val="00D81CB5"/>
    <w:rsid w:val="00D81D5C"/>
    <w:rsid w:val="00D81E3D"/>
    <w:rsid w:val="00D82A6E"/>
    <w:rsid w:val="00D82BC7"/>
    <w:rsid w:val="00D830C8"/>
    <w:rsid w:val="00D84B96"/>
    <w:rsid w:val="00D85F3B"/>
    <w:rsid w:val="00D86153"/>
    <w:rsid w:val="00D86B3D"/>
    <w:rsid w:val="00D86C9A"/>
    <w:rsid w:val="00D87B12"/>
    <w:rsid w:val="00D90579"/>
    <w:rsid w:val="00D90836"/>
    <w:rsid w:val="00D90A94"/>
    <w:rsid w:val="00D910D9"/>
    <w:rsid w:val="00D91156"/>
    <w:rsid w:val="00D91396"/>
    <w:rsid w:val="00D91C3D"/>
    <w:rsid w:val="00D91C9C"/>
    <w:rsid w:val="00D921DC"/>
    <w:rsid w:val="00D923BB"/>
    <w:rsid w:val="00D9277E"/>
    <w:rsid w:val="00D92A36"/>
    <w:rsid w:val="00D92BB9"/>
    <w:rsid w:val="00D93129"/>
    <w:rsid w:val="00D93698"/>
    <w:rsid w:val="00D9381D"/>
    <w:rsid w:val="00D943FF"/>
    <w:rsid w:val="00D9665E"/>
    <w:rsid w:val="00D9676D"/>
    <w:rsid w:val="00D972B2"/>
    <w:rsid w:val="00D97B94"/>
    <w:rsid w:val="00D97C22"/>
    <w:rsid w:val="00D97E48"/>
    <w:rsid w:val="00DA0755"/>
    <w:rsid w:val="00DA0FF7"/>
    <w:rsid w:val="00DA1467"/>
    <w:rsid w:val="00DA16CF"/>
    <w:rsid w:val="00DA1C4D"/>
    <w:rsid w:val="00DA1CC9"/>
    <w:rsid w:val="00DA1CD0"/>
    <w:rsid w:val="00DA2066"/>
    <w:rsid w:val="00DA2DD2"/>
    <w:rsid w:val="00DA2DEF"/>
    <w:rsid w:val="00DA2E99"/>
    <w:rsid w:val="00DA3596"/>
    <w:rsid w:val="00DA3E9F"/>
    <w:rsid w:val="00DA429E"/>
    <w:rsid w:val="00DA44A8"/>
    <w:rsid w:val="00DA4709"/>
    <w:rsid w:val="00DA4CC6"/>
    <w:rsid w:val="00DA4E85"/>
    <w:rsid w:val="00DA4EE2"/>
    <w:rsid w:val="00DA50A1"/>
    <w:rsid w:val="00DA5507"/>
    <w:rsid w:val="00DA5829"/>
    <w:rsid w:val="00DA5B07"/>
    <w:rsid w:val="00DA66A0"/>
    <w:rsid w:val="00DA66D4"/>
    <w:rsid w:val="00DA6957"/>
    <w:rsid w:val="00DA6BC3"/>
    <w:rsid w:val="00DA70D1"/>
    <w:rsid w:val="00DA77AF"/>
    <w:rsid w:val="00DB000E"/>
    <w:rsid w:val="00DB0645"/>
    <w:rsid w:val="00DB10F2"/>
    <w:rsid w:val="00DB19AD"/>
    <w:rsid w:val="00DB1EC6"/>
    <w:rsid w:val="00DB257C"/>
    <w:rsid w:val="00DB26DB"/>
    <w:rsid w:val="00DB28CE"/>
    <w:rsid w:val="00DB2906"/>
    <w:rsid w:val="00DB2EF1"/>
    <w:rsid w:val="00DB34E3"/>
    <w:rsid w:val="00DB3871"/>
    <w:rsid w:val="00DB440D"/>
    <w:rsid w:val="00DB4675"/>
    <w:rsid w:val="00DB49C8"/>
    <w:rsid w:val="00DB4CF3"/>
    <w:rsid w:val="00DB4DCF"/>
    <w:rsid w:val="00DB59D9"/>
    <w:rsid w:val="00DB5A74"/>
    <w:rsid w:val="00DB63E1"/>
    <w:rsid w:val="00DB6FE7"/>
    <w:rsid w:val="00DB7238"/>
    <w:rsid w:val="00DB7918"/>
    <w:rsid w:val="00DB79D6"/>
    <w:rsid w:val="00DB7C42"/>
    <w:rsid w:val="00DB7DA3"/>
    <w:rsid w:val="00DB7FC5"/>
    <w:rsid w:val="00DC0471"/>
    <w:rsid w:val="00DC072C"/>
    <w:rsid w:val="00DC18F8"/>
    <w:rsid w:val="00DC1989"/>
    <w:rsid w:val="00DC2069"/>
    <w:rsid w:val="00DC25D6"/>
    <w:rsid w:val="00DC2F28"/>
    <w:rsid w:val="00DC2F4C"/>
    <w:rsid w:val="00DC342A"/>
    <w:rsid w:val="00DC3514"/>
    <w:rsid w:val="00DC3A98"/>
    <w:rsid w:val="00DC4F3B"/>
    <w:rsid w:val="00DC5411"/>
    <w:rsid w:val="00DC561D"/>
    <w:rsid w:val="00DC582C"/>
    <w:rsid w:val="00DC5E33"/>
    <w:rsid w:val="00DC66D1"/>
    <w:rsid w:val="00DC77F0"/>
    <w:rsid w:val="00DD096E"/>
    <w:rsid w:val="00DD1BB5"/>
    <w:rsid w:val="00DD1D96"/>
    <w:rsid w:val="00DD20B2"/>
    <w:rsid w:val="00DD2826"/>
    <w:rsid w:val="00DD38E3"/>
    <w:rsid w:val="00DD3B6B"/>
    <w:rsid w:val="00DD3E30"/>
    <w:rsid w:val="00DD4AF9"/>
    <w:rsid w:val="00DD4CCF"/>
    <w:rsid w:val="00DD52F7"/>
    <w:rsid w:val="00DD5A4D"/>
    <w:rsid w:val="00DD5D4B"/>
    <w:rsid w:val="00DD645E"/>
    <w:rsid w:val="00DD6801"/>
    <w:rsid w:val="00DD6E76"/>
    <w:rsid w:val="00DD7427"/>
    <w:rsid w:val="00DD78E1"/>
    <w:rsid w:val="00DE0370"/>
    <w:rsid w:val="00DE09F6"/>
    <w:rsid w:val="00DE1235"/>
    <w:rsid w:val="00DE1A08"/>
    <w:rsid w:val="00DE1A64"/>
    <w:rsid w:val="00DE243F"/>
    <w:rsid w:val="00DE2881"/>
    <w:rsid w:val="00DE2A5E"/>
    <w:rsid w:val="00DE2B0C"/>
    <w:rsid w:val="00DE2DE1"/>
    <w:rsid w:val="00DE3725"/>
    <w:rsid w:val="00DE3B11"/>
    <w:rsid w:val="00DE3E3C"/>
    <w:rsid w:val="00DE447F"/>
    <w:rsid w:val="00DE483E"/>
    <w:rsid w:val="00DE4D66"/>
    <w:rsid w:val="00DE5855"/>
    <w:rsid w:val="00DE5D63"/>
    <w:rsid w:val="00DE5E8B"/>
    <w:rsid w:val="00DE5F81"/>
    <w:rsid w:val="00DE642D"/>
    <w:rsid w:val="00DE65A2"/>
    <w:rsid w:val="00DE678C"/>
    <w:rsid w:val="00DE6D01"/>
    <w:rsid w:val="00DE703A"/>
    <w:rsid w:val="00DE7040"/>
    <w:rsid w:val="00DE7C9D"/>
    <w:rsid w:val="00DE7F4A"/>
    <w:rsid w:val="00DE7FE2"/>
    <w:rsid w:val="00DF066C"/>
    <w:rsid w:val="00DF07DF"/>
    <w:rsid w:val="00DF0965"/>
    <w:rsid w:val="00DF0B65"/>
    <w:rsid w:val="00DF168F"/>
    <w:rsid w:val="00DF2565"/>
    <w:rsid w:val="00DF4B0D"/>
    <w:rsid w:val="00DF58A2"/>
    <w:rsid w:val="00DF5D87"/>
    <w:rsid w:val="00DF6A2E"/>
    <w:rsid w:val="00DF73B8"/>
    <w:rsid w:val="00E00130"/>
    <w:rsid w:val="00E01383"/>
    <w:rsid w:val="00E01504"/>
    <w:rsid w:val="00E01C07"/>
    <w:rsid w:val="00E022BC"/>
    <w:rsid w:val="00E02672"/>
    <w:rsid w:val="00E027E9"/>
    <w:rsid w:val="00E03097"/>
    <w:rsid w:val="00E03DEE"/>
    <w:rsid w:val="00E05473"/>
    <w:rsid w:val="00E05518"/>
    <w:rsid w:val="00E05A88"/>
    <w:rsid w:val="00E060D4"/>
    <w:rsid w:val="00E06D41"/>
    <w:rsid w:val="00E07226"/>
    <w:rsid w:val="00E07316"/>
    <w:rsid w:val="00E07672"/>
    <w:rsid w:val="00E07979"/>
    <w:rsid w:val="00E07EA0"/>
    <w:rsid w:val="00E103ED"/>
    <w:rsid w:val="00E10845"/>
    <w:rsid w:val="00E10A4D"/>
    <w:rsid w:val="00E10D07"/>
    <w:rsid w:val="00E10DD3"/>
    <w:rsid w:val="00E11778"/>
    <w:rsid w:val="00E11B92"/>
    <w:rsid w:val="00E11DEB"/>
    <w:rsid w:val="00E12881"/>
    <w:rsid w:val="00E1315B"/>
    <w:rsid w:val="00E1324C"/>
    <w:rsid w:val="00E133A9"/>
    <w:rsid w:val="00E137C7"/>
    <w:rsid w:val="00E13B6C"/>
    <w:rsid w:val="00E13EBA"/>
    <w:rsid w:val="00E15977"/>
    <w:rsid w:val="00E165D0"/>
    <w:rsid w:val="00E16C1E"/>
    <w:rsid w:val="00E17140"/>
    <w:rsid w:val="00E1752D"/>
    <w:rsid w:val="00E17616"/>
    <w:rsid w:val="00E17D85"/>
    <w:rsid w:val="00E20BDC"/>
    <w:rsid w:val="00E21574"/>
    <w:rsid w:val="00E21F9A"/>
    <w:rsid w:val="00E22033"/>
    <w:rsid w:val="00E221A9"/>
    <w:rsid w:val="00E22564"/>
    <w:rsid w:val="00E22C8B"/>
    <w:rsid w:val="00E2305C"/>
    <w:rsid w:val="00E23956"/>
    <w:rsid w:val="00E23BC6"/>
    <w:rsid w:val="00E23E9C"/>
    <w:rsid w:val="00E24AD1"/>
    <w:rsid w:val="00E250A1"/>
    <w:rsid w:val="00E2584C"/>
    <w:rsid w:val="00E26897"/>
    <w:rsid w:val="00E26D3F"/>
    <w:rsid w:val="00E27309"/>
    <w:rsid w:val="00E273C9"/>
    <w:rsid w:val="00E313DA"/>
    <w:rsid w:val="00E31630"/>
    <w:rsid w:val="00E3270B"/>
    <w:rsid w:val="00E3299E"/>
    <w:rsid w:val="00E338D6"/>
    <w:rsid w:val="00E33A29"/>
    <w:rsid w:val="00E34946"/>
    <w:rsid w:val="00E34B77"/>
    <w:rsid w:val="00E3569C"/>
    <w:rsid w:val="00E3575F"/>
    <w:rsid w:val="00E35785"/>
    <w:rsid w:val="00E35C07"/>
    <w:rsid w:val="00E36248"/>
    <w:rsid w:val="00E365B5"/>
    <w:rsid w:val="00E370E1"/>
    <w:rsid w:val="00E375D1"/>
    <w:rsid w:val="00E376AA"/>
    <w:rsid w:val="00E37921"/>
    <w:rsid w:val="00E402F5"/>
    <w:rsid w:val="00E403C7"/>
    <w:rsid w:val="00E40671"/>
    <w:rsid w:val="00E41113"/>
    <w:rsid w:val="00E411AE"/>
    <w:rsid w:val="00E417D2"/>
    <w:rsid w:val="00E418A3"/>
    <w:rsid w:val="00E41923"/>
    <w:rsid w:val="00E41F99"/>
    <w:rsid w:val="00E4295A"/>
    <w:rsid w:val="00E42BEA"/>
    <w:rsid w:val="00E42DC6"/>
    <w:rsid w:val="00E43BCA"/>
    <w:rsid w:val="00E44C7B"/>
    <w:rsid w:val="00E44D04"/>
    <w:rsid w:val="00E452AD"/>
    <w:rsid w:val="00E4577A"/>
    <w:rsid w:val="00E45BA8"/>
    <w:rsid w:val="00E468C0"/>
    <w:rsid w:val="00E4697B"/>
    <w:rsid w:val="00E46A89"/>
    <w:rsid w:val="00E47683"/>
    <w:rsid w:val="00E5050E"/>
    <w:rsid w:val="00E5054A"/>
    <w:rsid w:val="00E505C4"/>
    <w:rsid w:val="00E507BA"/>
    <w:rsid w:val="00E50C03"/>
    <w:rsid w:val="00E51D20"/>
    <w:rsid w:val="00E51DE1"/>
    <w:rsid w:val="00E52151"/>
    <w:rsid w:val="00E525D4"/>
    <w:rsid w:val="00E5321F"/>
    <w:rsid w:val="00E53A8C"/>
    <w:rsid w:val="00E54604"/>
    <w:rsid w:val="00E54E3B"/>
    <w:rsid w:val="00E54E79"/>
    <w:rsid w:val="00E55112"/>
    <w:rsid w:val="00E55E3E"/>
    <w:rsid w:val="00E56320"/>
    <w:rsid w:val="00E56348"/>
    <w:rsid w:val="00E57428"/>
    <w:rsid w:val="00E5745B"/>
    <w:rsid w:val="00E6062E"/>
    <w:rsid w:val="00E60B2C"/>
    <w:rsid w:val="00E60F50"/>
    <w:rsid w:val="00E6170E"/>
    <w:rsid w:val="00E62335"/>
    <w:rsid w:val="00E62A9C"/>
    <w:rsid w:val="00E63838"/>
    <w:rsid w:val="00E6457E"/>
    <w:rsid w:val="00E6497C"/>
    <w:rsid w:val="00E64DC7"/>
    <w:rsid w:val="00E650D2"/>
    <w:rsid w:val="00E6562D"/>
    <w:rsid w:val="00E666FD"/>
    <w:rsid w:val="00E6678A"/>
    <w:rsid w:val="00E66A0A"/>
    <w:rsid w:val="00E677F8"/>
    <w:rsid w:val="00E67B78"/>
    <w:rsid w:val="00E67DCB"/>
    <w:rsid w:val="00E70401"/>
    <w:rsid w:val="00E71F54"/>
    <w:rsid w:val="00E72117"/>
    <w:rsid w:val="00E72247"/>
    <w:rsid w:val="00E722B1"/>
    <w:rsid w:val="00E72B6A"/>
    <w:rsid w:val="00E73218"/>
    <w:rsid w:val="00E73577"/>
    <w:rsid w:val="00E73985"/>
    <w:rsid w:val="00E73C7A"/>
    <w:rsid w:val="00E73DC5"/>
    <w:rsid w:val="00E746C3"/>
    <w:rsid w:val="00E75301"/>
    <w:rsid w:val="00E7542B"/>
    <w:rsid w:val="00E754B1"/>
    <w:rsid w:val="00E75CBB"/>
    <w:rsid w:val="00E75E71"/>
    <w:rsid w:val="00E76AF8"/>
    <w:rsid w:val="00E76C0C"/>
    <w:rsid w:val="00E7707C"/>
    <w:rsid w:val="00E771E7"/>
    <w:rsid w:val="00E77AF4"/>
    <w:rsid w:val="00E77D22"/>
    <w:rsid w:val="00E77D2D"/>
    <w:rsid w:val="00E77DCF"/>
    <w:rsid w:val="00E8003A"/>
    <w:rsid w:val="00E8041B"/>
    <w:rsid w:val="00E810FE"/>
    <w:rsid w:val="00E812D7"/>
    <w:rsid w:val="00E81570"/>
    <w:rsid w:val="00E817A1"/>
    <w:rsid w:val="00E81965"/>
    <w:rsid w:val="00E81A70"/>
    <w:rsid w:val="00E82150"/>
    <w:rsid w:val="00E82C3C"/>
    <w:rsid w:val="00E82FB9"/>
    <w:rsid w:val="00E830EB"/>
    <w:rsid w:val="00E832B9"/>
    <w:rsid w:val="00E833A4"/>
    <w:rsid w:val="00E8355D"/>
    <w:rsid w:val="00E840D5"/>
    <w:rsid w:val="00E843EE"/>
    <w:rsid w:val="00E847D6"/>
    <w:rsid w:val="00E855ED"/>
    <w:rsid w:val="00E85C9D"/>
    <w:rsid w:val="00E862BC"/>
    <w:rsid w:val="00E8661C"/>
    <w:rsid w:val="00E869CE"/>
    <w:rsid w:val="00E87791"/>
    <w:rsid w:val="00E877C2"/>
    <w:rsid w:val="00E877EA"/>
    <w:rsid w:val="00E902D4"/>
    <w:rsid w:val="00E90B2C"/>
    <w:rsid w:val="00E91198"/>
    <w:rsid w:val="00E9157C"/>
    <w:rsid w:val="00E91B80"/>
    <w:rsid w:val="00E91C2D"/>
    <w:rsid w:val="00E91C96"/>
    <w:rsid w:val="00E91F02"/>
    <w:rsid w:val="00E9243A"/>
    <w:rsid w:val="00E924C6"/>
    <w:rsid w:val="00E92DF4"/>
    <w:rsid w:val="00E937D4"/>
    <w:rsid w:val="00E93B8A"/>
    <w:rsid w:val="00E93F27"/>
    <w:rsid w:val="00E94120"/>
    <w:rsid w:val="00E9474C"/>
    <w:rsid w:val="00E9480A"/>
    <w:rsid w:val="00E949C1"/>
    <w:rsid w:val="00E94A3F"/>
    <w:rsid w:val="00E94B8B"/>
    <w:rsid w:val="00E952CB"/>
    <w:rsid w:val="00E95971"/>
    <w:rsid w:val="00E972C4"/>
    <w:rsid w:val="00E97302"/>
    <w:rsid w:val="00E9760E"/>
    <w:rsid w:val="00E97D4A"/>
    <w:rsid w:val="00EA00FC"/>
    <w:rsid w:val="00EA0A30"/>
    <w:rsid w:val="00EA154D"/>
    <w:rsid w:val="00EA1C88"/>
    <w:rsid w:val="00EA1CE8"/>
    <w:rsid w:val="00EA229A"/>
    <w:rsid w:val="00EA2942"/>
    <w:rsid w:val="00EA2E56"/>
    <w:rsid w:val="00EA30F4"/>
    <w:rsid w:val="00EA3267"/>
    <w:rsid w:val="00EA3790"/>
    <w:rsid w:val="00EA390E"/>
    <w:rsid w:val="00EA3AF0"/>
    <w:rsid w:val="00EA3F1B"/>
    <w:rsid w:val="00EA48E5"/>
    <w:rsid w:val="00EA4AAB"/>
    <w:rsid w:val="00EA4BDA"/>
    <w:rsid w:val="00EA5178"/>
    <w:rsid w:val="00EA5D1C"/>
    <w:rsid w:val="00EA5F56"/>
    <w:rsid w:val="00EA612E"/>
    <w:rsid w:val="00EA6144"/>
    <w:rsid w:val="00EA6883"/>
    <w:rsid w:val="00EA697C"/>
    <w:rsid w:val="00EA72E1"/>
    <w:rsid w:val="00EA7760"/>
    <w:rsid w:val="00EA7B10"/>
    <w:rsid w:val="00EA7C8F"/>
    <w:rsid w:val="00EA7DEA"/>
    <w:rsid w:val="00EA7EFB"/>
    <w:rsid w:val="00EA7FFA"/>
    <w:rsid w:val="00EB068D"/>
    <w:rsid w:val="00EB08F7"/>
    <w:rsid w:val="00EB0D9B"/>
    <w:rsid w:val="00EB1285"/>
    <w:rsid w:val="00EB14B5"/>
    <w:rsid w:val="00EB1614"/>
    <w:rsid w:val="00EB17A9"/>
    <w:rsid w:val="00EB2082"/>
    <w:rsid w:val="00EB21EF"/>
    <w:rsid w:val="00EB2235"/>
    <w:rsid w:val="00EB269A"/>
    <w:rsid w:val="00EB2884"/>
    <w:rsid w:val="00EB2B1B"/>
    <w:rsid w:val="00EB302D"/>
    <w:rsid w:val="00EB346D"/>
    <w:rsid w:val="00EB34D5"/>
    <w:rsid w:val="00EB3A42"/>
    <w:rsid w:val="00EB3F0C"/>
    <w:rsid w:val="00EB400D"/>
    <w:rsid w:val="00EB5681"/>
    <w:rsid w:val="00EB5C5F"/>
    <w:rsid w:val="00EB61D3"/>
    <w:rsid w:val="00EB725B"/>
    <w:rsid w:val="00EB7C88"/>
    <w:rsid w:val="00EC05FA"/>
    <w:rsid w:val="00EC09CB"/>
    <w:rsid w:val="00EC0CBF"/>
    <w:rsid w:val="00EC1372"/>
    <w:rsid w:val="00EC18C9"/>
    <w:rsid w:val="00EC1909"/>
    <w:rsid w:val="00EC1A6B"/>
    <w:rsid w:val="00EC1BFF"/>
    <w:rsid w:val="00EC1CF6"/>
    <w:rsid w:val="00EC2335"/>
    <w:rsid w:val="00EC2B50"/>
    <w:rsid w:val="00EC2EEB"/>
    <w:rsid w:val="00EC3F5D"/>
    <w:rsid w:val="00EC4828"/>
    <w:rsid w:val="00EC5069"/>
    <w:rsid w:val="00EC54AF"/>
    <w:rsid w:val="00EC5790"/>
    <w:rsid w:val="00EC6186"/>
    <w:rsid w:val="00EC618F"/>
    <w:rsid w:val="00EC63F9"/>
    <w:rsid w:val="00EC6981"/>
    <w:rsid w:val="00EC69FA"/>
    <w:rsid w:val="00EC6B6A"/>
    <w:rsid w:val="00EC6C85"/>
    <w:rsid w:val="00EC6C9A"/>
    <w:rsid w:val="00EC7EE2"/>
    <w:rsid w:val="00ED0292"/>
    <w:rsid w:val="00ED0667"/>
    <w:rsid w:val="00ED0DF8"/>
    <w:rsid w:val="00ED103A"/>
    <w:rsid w:val="00ED145D"/>
    <w:rsid w:val="00ED19EE"/>
    <w:rsid w:val="00ED208D"/>
    <w:rsid w:val="00ED249E"/>
    <w:rsid w:val="00ED274C"/>
    <w:rsid w:val="00ED2CF7"/>
    <w:rsid w:val="00ED44B1"/>
    <w:rsid w:val="00ED453C"/>
    <w:rsid w:val="00ED50D4"/>
    <w:rsid w:val="00ED5590"/>
    <w:rsid w:val="00ED5EC1"/>
    <w:rsid w:val="00ED64A2"/>
    <w:rsid w:val="00ED690B"/>
    <w:rsid w:val="00ED6EB2"/>
    <w:rsid w:val="00ED7350"/>
    <w:rsid w:val="00ED76EB"/>
    <w:rsid w:val="00EE02FE"/>
    <w:rsid w:val="00EE15F5"/>
    <w:rsid w:val="00EE166B"/>
    <w:rsid w:val="00EE1D0D"/>
    <w:rsid w:val="00EE2858"/>
    <w:rsid w:val="00EE2CCD"/>
    <w:rsid w:val="00EE2E2C"/>
    <w:rsid w:val="00EE3234"/>
    <w:rsid w:val="00EE3D7B"/>
    <w:rsid w:val="00EE3DEE"/>
    <w:rsid w:val="00EE48B0"/>
    <w:rsid w:val="00EE5FDF"/>
    <w:rsid w:val="00EE6411"/>
    <w:rsid w:val="00EE78AE"/>
    <w:rsid w:val="00EF0DA8"/>
    <w:rsid w:val="00EF1020"/>
    <w:rsid w:val="00EF11F6"/>
    <w:rsid w:val="00EF161D"/>
    <w:rsid w:val="00EF1905"/>
    <w:rsid w:val="00EF2051"/>
    <w:rsid w:val="00EF23C7"/>
    <w:rsid w:val="00EF2416"/>
    <w:rsid w:val="00EF2B2D"/>
    <w:rsid w:val="00EF3082"/>
    <w:rsid w:val="00EF321F"/>
    <w:rsid w:val="00EF42F9"/>
    <w:rsid w:val="00EF431E"/>
    <w:rsid w:val="00EF4C0B"/>
    <w:rsid w:val="00EF539B"/>
    <w:rsid w:val="00EF5F22"/>
    <w:rsid w:val="00EF67A4"/>
    <w:rsid w:val="00EF74DA"/>
    <w:rsid w:val="00EF7A55"/>
    <w:rsid w:val="00F00A2B"/>
    <w:rsid w:val="00F00DF2"/>
    <w:rsid w:val="00F01314"/>
    <w:rsid w:val="00F0189A"/>
    <w:rsid w:val="00F01AF6"/>
    <w:rsid w:val="00F01E22"/>
    <w:rsid w:val="00F0230A"/>
    <w:rsid w:val="00F0244D"/>
    <w:rsid w:val="00F0291B"/>
    <w:rsid w:val="00F0297C"/>
    <w:rsid w:val="00F02B5D"/>
    <w:rsid w:val="00F03055"/>
    <w:rsid w:val="00F0409A"/>
    <w:rsid w:val="00F04119"/>
    <w:rsid w:val="00F04624"/>
    <w:rsid w:val="00F049B3"/>
    <w:rsid w:val="00F04BF6"/>
    <w:rsid w:val="00F050CE"/>
    <w:rsid w:val="00F05554"/>
    <w:rsid w:val="00F05F61"/>
    <w:rsid w:val="00F0601D"/>
    <w:rsid w:val="00F0620B"/>
    <w:rsid w:val="00F06594"/>
    <w:rsid w:val="00F06E1A"/>
    <w:rsid w:val="00F07255"/>
    <w:rsid w:val="00F077B7"/>
    <w:rsid w:val="00F10314"/>
    <w:rsid w:val="00F11604"/>
    <w:rsid w:val="00F11946"/>
    <w:rsid w:val="00F11BA4"/>
    <w:rsid w:val="00F12362"/>
    <w:rsid w:val="00F12366"/>
    <w:rsid w:val="00F124CA"/>
    <w:rsid w:val="00F126D4"/>
    <w:rsid w:val="00F1277D"/>
    <w:rsid w:val="00F12C4C"/>
    <w:rsid w:val="00F130C7"/>
    <w:rsid w:val="00F1386E"/>
    <w:rsid w:val="00F14043"/>
    <w:rsid w:val="00F149F7"/>
    <w:rsid w:val="00F14AF0"/>
    <w:rsid w:val="00F15041"/>
    <w:rsid w:val="00F15515"/>
    <w:rsid w:val="00F15857"/>
    <w:rsid w:val="00F15954"/>
    <w:rsid w:val="00F161E8"/>
    <w:rsid w:val="00F16631"/>
    <w:rsid w:val="00F16C8E"/>
    <w:rsid w:val="00F17A83"/>
    <w:rsid w:val="00F17D4C"/>
    <w:rsid w:val="00F204A9"/>
    <w:rsid w:val="00F21210"/>
    <w:rsid w:val="00F218AC"/>
    <w:rsid w:val="00F21944"/>
    <w:rsid w:val="00F21A33"/>
    <w:rsid w:val="00F22838"/>
    <w:rsid w:val="00F2290C"/>
    <w:rsid w:val="00F22BBA"/>
    <w:rsid w:val="00F22C8C"/>
    <w:rsid w:val="00F24D15"/>
    <w:rsid w:val="00F25E05"/>
    <w:rsid w:val="00F26099"/>
    <w:rsid w:val="00F26752"/>
    <w:rsid w:val="00F2685E"/>
    <w:rsid w:val="00F268A2"/>
    <w:rsid w:val="00F26DBF"/>
    <w:rsid w:val="00F2712F"/>
    <w:rsid w:val="00F27156"/>
    <w:rsid w:val="00F27494"/>
    <w:rsid w:val="00F305BF"/>
    <w:rsid w:val="00F30D2B"/>
    <w:rsid w:val="00F30F3C"/>
    <w:rsid w:val="00F31ACE"/>
    <w:rsid w:val="00F31C83"/>
    <w:rsid w:val="00F32B6A"/>
    <w:rsid w:val="00F33175"/>
    <w:rsid w:val="00F3321F"/>
    <w:rsid w:val="00F33C46"/>
    <w:rsid w:val="00F34365"/>
    <w:rsid w:val="00F344E3"/>
    <w:rsid w:val="00F348A2"/>
    <w:rsid w:val="00F34CAF"/>
    <w:rsid w:val="00F3501D"/>
    <w:rsid w:val="00F35121"/>
    <w:rsid w:val="00F35950"/>
    <w:rsid w:val="00F35B9D"/>
    <w:rsid w:val="00F36877"/>
    <w:rsid w:val="00F36FF7"/>
    <w:rsid w:val="00F37315"/>
    <w:rsid w:val="00F373BB"/>
    <w:rsid w:val="00F40A5D"/>
    <w:rsid w:val="00F40BB7"/>
    <w:rsid w:val="00F415EF"/>
    <w:rsid w:val="00F41704"/>
    <w:rsid w:val="00F41D5A"/>
    <w:rsid w:val="00F42189"/>
    <w:rsid w:val="00F43091"/>
    <w:rsid w:val="00F43114"/>
    <w:rsid w:val="00F433DC"/>
    <w:rsid w:val="00F43A51"/>
    <w:rsid w:val="00F444A8"/>
    <w:rsid w:val="00F44C28"/>
    <w:rsid w:val="00F45803"/>
    <w:rsid w:val="00F46404"/>
    <w:rsid w:val="00F46737"/>
    <w:rsid w:val="00F46B18"/>
    <w:rsid w:val="00F46CE1"/>
    <w:rsid w:val="00F47B93"/>
    <w:rsid w:val="00F50A90"/>
    <w:rsid w:val="00F5115A"/>
    <w:rsid w:val="00F51164"/>
    <w:rsid w:val="00F5186A"/>
    <w:rsid w:val="00F52709"/>
    <w:rsid w:val="00F52F94"/>
    <w:rsid w:val="00F53FB8"/>
    <w:rsid w:val="00F542F2"/>
    <w:rsid w:val="00F54CB6"/>
    <w:rsid w:val="00F5503A"/>
    <w:rsid w:val="00F55461"/>
    <w:rsid w:val="00F556CE"/>
    <w:rsid w:val="00F55B1C"/>
    <w:rsid w:val="00F56513"/>
    <w:rsid w:val="00F56BCF"/>
    <w:rsid w:val="00F56E13"/>
    <w:rsid w:val="00F56E84"/>
    <w:rsid w:val="00F57265"/>
    <w:rsid w:val="00F60716"/>
    <w:rsid w:val="00F60812"/>
    <w:rsid w:val="00F6083A"/>
    <w:rsid w:val="00F610FA"/>
    <w:rsid w:val="00F6143F"/>
    <w:rsid w:val="00F62B1E"/>
    <w:rsid w:val="00F62FAF"/>
    <w:rsid w:val="00F64938"/>
    <w:rsid w:val="00F653C0"/>
    <w:rsid w:val="00F65860"/>
    <w:rsid w:val="00F6589A"/>
    <w:rsid w:val="00F65E59"/>
    <w:rsid w:val="00F66A95"/>
    <w:rsid w:val="00F66B48"/>
    <w:rsid w:val="00F66BF3"/>
    <w:rsid w:val="00F66DD6"/>
    <w:rsid w:val="00F67144"/>
    <w:rsid w:val="00F675D6"/>
    <w:rsid w:val="00F675E4"/>
    <w:rsid w:val="00F6780D"/>
    <w:rsid w:val="00F67845"/>
    <w:rsid w:val="00F67E74"/>
    <w:rsid w:val="00F704D3"/>
    <w:rsid w:val="00F705F3"/>
    <w:rsid w:val="00F7071F"/>
    <w:rsid w:val="00F70916"/>
    <w:rsid w:val="00F711A4"/>
    <w:rsid w:val="00F71209"/>
    <w:rsid w:val="00F71246"/>
    <w:rsid w:val="00F71438"/>
    <w:rsid w:val="00F71A53"/>
    <w:rsid w:val="00F71B4F"/>
    <w:rsid w:val="00F721E0"/>
    <w:rsid w:val="00F72662"/>
    <w:rsid w:val="00F728FF"/>
    <w:rsid w:val="00F73165"/>
    <w:rsid w:val="00F73A58"/>
    <w:rsid w:val="00F74103"/>
    <w:rsid w:val="00F747C4"/>
    <w:rsid w:val="00F748AA"/>
    <w:rsid w:val="00F75A04"/>
    <w:rsid w:val="00F75AFB"/>
    <w:rsid w:val="00F761D2"/>
    <w:rsid w:val="00F769EB"/>
    <w:rsid w:val="00F77188"/>
    <w:rsid w:val="00F7789D"/>
    <w:rsid w:val="00F77A8D"/>
    <w:rsid w:val="00F77D15"/>
    <w:rsid w:val="00F77DBF"/>
    <w:rsid w:val="00F80346"/>
    <w:rsid w:val="00F805AB"/>
    <w:rsid w:val="00F81152"/>
    <w:rsid w:val="00F816E2"/>
    <w:rsid w:val="00F82377"/>
    <w:rsid w:val="00F8238F"/>
    <w:rsid w:val="00F841BF"/>
    <w:rsid w:val="00F84379"/>
    <w:rsid w:val="00F84898"/>
    <w:rsid w:val="00F84BE1"/>
    <w:rsid w:val="00F84C5C"/>
    <w:rsid w:val="00F84C72"/>
    <w:rsid w:val="00F84F8D"/>
    <w:rsid w:val="00F852CC"/>
    <w:rsid w:val="00F8542C"/>
    <w:rsid w:val="00F8557C"/>
    <w:rsid w:val="00F8579E"/>
    <w:rsid w:val="00F86A85"/>
    <w:rsid w:val="00F86F73"/>
    <w:rsid w:val="00F876E0"/>
    <w:rsid w:val="00F87CEC"/>
    <w:rsid w:val="00F90524"/>
    <w:rsid w:val="00F90BFE"/>
    <w:rsid w:val="00F90E58"/>
    <w:rsid w:val="00F90F69"/>
    <w:rsid w:val="00F9217C"/>
    <w:rsid w:val="00F92405"/>
    <w:rsid w:val="00F92695"/>
    <w:rsid w:val="00F92708"/>
    <w:rsid w:val="00F932F1"/>
    <w:rsid w:val="00F93427"/>
    <w:rsid w:val="00F93954"/>
    <w:rsid w:val="00F93D71"/>
    <w:rsid w:val="00F94584"/>
    <w:rsid w:val="00F956FE"/>
    <w:rsid w:val="00F9590C"/>
    <w:rsid w:val="00F95A38"/>
    <w:rsid w:val="00F95A45"/>
    <w:rsid w:val="00F96266"/>
    <w:rsid w:val="00F9769B"/>
    <w:rsid w:val="00F97A70"/>
    <w:rsid w:val="00FA039E"/>
    <w:rsid w:val="00FA0556"/>
    <w:rsid w:val="00FA0DA1"/>
    <w:rsid w:val="00FA0DAD"/>
    <w:rsid w:val="00FA130A"/>
    <w:rsid w:val="00FA1614"/>
    <w:rsid w:val="00FA16B4"/>
    <w:rsid w:val="00FA1776"/>
    <w:rsid w:val="00FA1B32"/>
    <w:rsid w:val="00FA24E3"/>
    <w:rsid w:val="00FA3116"/>
    <w:rsid w:val="00FA3784"/>
    <w:rsid w:val="00FA3CF2"/>
    <w:rsid w:val="00FA3D5E"/>
    <w:rsid w:val="00FA4DC3"/>
    <w:rsid w:val="00FA4FC5"/>
    <w:rsid w:val="00FA56FF"/>
    <w:rsid w:val="00FA5D3C"/>
    <w:rsid w:val="00FA604B"/>
    <w:rsid w:val="00FA71D7"/>
    <w:rsid w:val="00FA7382"/>
    <w:rsid w:val="00FA7493"/>
    <w:rsid w:val="00FA7859"/>
    <w:rsid w:val="00FB0A80"/>
    <w:rsid w:val="00FB170E"/>
    <w:rsid w:val="00FB199A"/>
    <w:rsid w:val="00FB20B9"/>
    <w:rsid w:val="00FB331B"/>
    <w:rsid w:val="00FB3B70"/>
    <w:rsid w:val="00FB3DCD"/>
    <w:rsid w:val="00FB3FD8"/>
    <w:rsid w:val="00FB5682"/>
    <w:rsid w:val="00FB5D0D"/>
    <w:rsid w:val="00FB625A"/>
    <w:rsid w:val="00FB644B"/>
    <w:rsid w:val="00FB66E4"/>
    <w:rsid w:val="00FB7556"/>
    <w:rsid w:val="00FB76C8"/>
    <w:rsid w:val="00FB7CD3"/>
    <w:rsid w:val="00FB7CFD"/>
    <w:rsid w:val="00FC1393"/>
    <w:rsid w:val="00FC18B4"/>
    <w:rsid w:val="00FC1B13"/>
    <w:rsid w:val="00FC1CD3"/>
    <w:rsid w:val="00FC1D9B"/>
    <w:rsid w:val="00FC1EE8"/>
    <w:rsid w:val="00FC2EAF"/>
    <w:rsid w:val="00FC2F6C"/>
    <w:rsid w:val="00FC2F8B"/>
    <w:rsid w:val="00FC3822"/>
    <w:rsid w:val="00FC42DD"/>
    <w:rsid w:val="00FC462D"/>
    <w:rsid w:val="00FC4A77"/>
    <w:rsid w:val="00FC57E8"/>
    <w:rsid w:val="00FC5BF3"/>
    <w:rsid w:val="00FC67B4"/>
    <w:rsid w:val="00FC70A4"/>
    <w:rsid w:val="00FC7649"/>
    <w:rsid w:val="00FC7BFD"/>
    <w:rsid w:val="00FD021C"/>
    <w:rsid w:val="00FD0913"/>
    <w:rsid w:val="00FD0A58"/>
    <w:rsid w:val="00FD0E6C"/>
    <w:rsid w:val="00FD1533"/>
    <w:rsid w:val="00FD1591"/>
    <w:rsid w:val="00FD252F"/>
    <w:rsid w:val="00FD2AD7"/>
    <w:rsid w:val="00FD2C59"/>
    <w:rsid w:val="00FD3640"/>
    <w:rsid w:val="00FD3EA2"/>
    <w:rsid w:val="00FD4526"/>
    <w:rsid w:val="00FD4D59"/>
    <w:rsid w:val="00FD5416"/>
    <w:rsid w:val="00FD5491"/>
    <w:rsid w:val="00FD55EA"/>
    <w:rsid w:val="00FD59BD"/>
    <w:rsid w:val="00FD5A55"/>
    <w:rsid w:val="00FD6014"/>
    <w:rsid w:val="00FD6EE6"/>
    <w:rsid w:val="00FD6FB5"/>
    <w:rsid w:val="00FD7BDB"/>
    <w:rsid w:val="00FD7DD7"/>
    <w:rsid w:val="00FE1320"/>
    <w:rsid w:val="00FE16BA"/>
    <w:rsid w:val="00FE1E19"/>
    <w:rsid w:val="00FE2B21"/>
    <w:rsid w:val="00FE2C34"/>
    <w:rsid w:val="00FE2F42"/>
    <w:rsid w:val="00FE3CE8"/>
    <w:rsid w:val="00FE44D3"/>
    <w:rsid w:val="00FE4573"/>
    <w:rsid w:val="00FE45ED"/>
    <w:rsid w:val="00FE5130"/>
    <w:rsid w:val="00FE54AD"/>
    <w:rsid w:val="00FE57DF"/>
    <w:rsid w:val="00FE5E8A"/>
    <w:rsid w:val="00FE65D2"/>
    <w:rsid w:val="00FE7334"/>
    <w:rsid w:val="00FF0D5A"/>
    <w:rsid w:val="00FF0E81"/>
    <w:rsid w:val="00FF1E81"/>
    <w:rsid w:val="00FF2503"/>
    <w:rsid w:val="00FF2BEF"/>
    <w:rsid w:val="00FF2E98"/>
    <w:rsid w:val="00FF309B"/>
    <w:rsid w:val="00FF3C32"/>
    <w:rsid w:val="00FF489E"/>
    <w:rsid w:val="00FF5965"/>
    <w:rsid w:val="00FF5C34"/>
    <w:rsid w:val="00FF6182"/>
    <w:rsid w:val="00FF61B6"/>
    <w:rsid w:val="00FF6974"/>
    <w:rsid w:val="00FF6B8D"/>
    <w:rsid w:val="00FF6E54"/>
    <w:rsid w:val="00FF72CA"/>
    <w:rsid w:val="00FF767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78C"/>
    <w:rPr>
      <w:b/>
      <w:bCs/>
      <w:color w:val="000000"/>
      <w:sz w:val="24"/>
      <w:szCs w:val="24"/>
    </w:rPr>
  </w:style>
  <w:style w:type="paragraph" w:styleId="Heading1">
    <w:name w:val="heading 1"/>
    <w:basedOn w:val="Normal"/>
    <w:next w:val="Normal"/>
    <w:link w:val="Heading1Char"/>
    <w:uiPriority w:val="99"/>
    <w:qFormat/>
    <w:rsid w:val="00461712"/>
    <w:pPr>
      <w:keepNext/>
      <w:spacing w:before="240" w:after="60"/>
      <w:outlineLvl w:val="0"/>
    </w:pPr>
    <w:rPr>
      <w:rFonts w:ascii="Cambria" w:hAnsi="Cambria" w:cs="Cambria"/>
      <w:kern w:val="32"/>
      <w:sz w:val="32"/>
      <w:szCs w:val="32"/>
    </w:rPr>
  </w:style>
  <w:style w:type="paragraph" w:styleId="Heading2">
    <w:name w:val="heading 2"/>
    <w:basedOn w:val="Normal"/>
    <w:next w:val="Normal"/>
    <w:link w:val="Heading2Char"/>
    <w:uiPriority w:val="99"/>
    <w:qFormat/>
    <w:rsid w:val="00461712"/>
    <w:pPr>
      <w:keepNext/>
      <w:spacing w:before="240" w:after="60"/>
      <w:outlineLvl w:val="1"/>
    </w:pPr>
    <w:rPr>
      <w:rFonts w:ascii="Cambria" w:hAnsi="Cambria" w:cs="Cambria"/>
      <w:i/>
      <w:iCs/>
      <w:sz w:val="28"/>
      <w:szCs w:val="28"/>
    </w:rPr>
  </w:style>
  <w:style w:type="paragraph" w:styleId="Heading3">
    <w:name w:val="heading 3"/>
    <w:basedOn w:val="Normal"/>
    <w:next w:val="Normal"/>
    <w:link w:val="Heading3Char"/>
    <w:uiPriority w:val="99"/>
    <w:qFormat/>
    <w:rsid w:val="00461712"/>
    <w:pPr>
      <w:keepNext/>
      <w:spacing w:before="240" w:after="60"/>
      <w:outlineLvl w:val="2"/>
    </w:pPr>
    <w:rPr>
      <w:rFonts w:ascii="Cambria" w:hAnsi="Cambria" w:cs="Cambri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61712"/>
    <w:rPr>
      <w:rFonts w:ascii="Cambria" w:hAnsi="Cambria" w:cs="Cambria"/>
      <w:b/>
      <w:bCs/>
      <w:color w:val="000000"/>
      <w:kern w:val="32"/>
      <w:sz w:val="32"/>
      <w:szCs w:val="32"/>
    </w:rPr>
  </w:style>
  <w:style w:type="character" w:customStyle="1" w:styleId="Heading2Char">
    <w:name w:val="Heading 2 Char"/>
    <w:basedOn w:val="DefaultParagraphFont"/>
    <w:link w:val="Heading2"/>
    <w:uiPriority w:val="99"/>
    <w:semiHidden/>
    <w:locked/>
    <w:rsid w:val="00461712"/>
    <w:rPr>
      <w:rFonts w:ascii="Cambria" w:hAnsi="Cambria" w:cs="Cambria"/>
      <w:b/>
      <w:bCs/>
      <w:i/>
      <w:iCs/>
      <w:color w:val="000000"/>
      <w:sz w:val="28"/>
      <w:szCs w:val="28"/>
    </w:rPr>
  </w:style>
  <w:style w:type="character" w:customStyle="1" w:styleId="Heading3Char">
    <w:name w:val="Heading 3 Char"/>
    <w:basedOn w:val="DefaultParagraphFont"/>
    <w:link w:val="Heading3"/>
    <w:uiPriority w:val="99"/>
    <w:semiHidden/>
    <w:locked/>
    <w:rsid w:val="00461712"/>
    <w:rPr>
      <w:rFonts w:ascii="Cambria" w:hAnsi="Cambria" w:cs="Cambria"/>
      <w:b/>
      <w:bCs/>
      <w:color w:val="000000"/>
      <w:sz w:val="26"/>
      <w:szCs w:val="26"/>
    </w:rPr>
  </w:style>
  <w:style w:type="paragraph" w:styleId="Title">
    <w:name w:val="Title"/>
    <w:basedOn w:val="Normal"/>
    <w:link w:val="TitleChar"/>
    <w:uiPriority w:val="99"/>
    <w:qFormat/>
    <w:rsid w:val="00A912F2"/>
    <w:pPr>
      <w:jc w:val="center"/>
    </w:pPr>
    <w:rPr>
      <w:rFonts w:ascii="Arial" w:hAnsi="Arial" w:cs="Arial"/>
      <w:lang w:val="el-GR"/>
    </w:rPr>
  </w:style>
  <w:style w:type="character" w:customStyle="1" w:styleId="TitleChar">
    <w:name w:val="Title Char"/>
    <w:basedOn w:val="DefaultParagraphFont"/>
    <w:link w:val="Title"/>
    <w:uiPriority w:val="99"/>
    <w:locked/>
    <w:rsid w:val="002B0137"/>
    <w:rPr>
      <w:rFonts w:ascii="Arial" w:hAnsi="Arial" w:cs="Arial"/>
      <w:b/>
      <w:bCs/>
      <w:color w:val="000000"/>
      <w:sz w:val="24"/>
      <w:szCs w:val="24"/>
      <w:lang w:val="el-GR"/>
    </w:rPr>
  </w:style>
  <w:style w:type="paragraph" w:styleId="BodyText">
    <w:name w:val="Body Text"/>
    <w:basedOn w:val="Normal"/>
    <w:link w:val="BodyTextChar"/>
    <w:uiPriority w:val="99"/>
    <w:rsid w:val="00A912F2"/>
    <w:pPr>
      <w:jc w:val="center"/>
    </w:pPr>
  </w:style>
  <w:style w:type="character" w:customStyle="1" w:styleId="BodyTextChar">
    <w:name w:val="Body Text Char"/>
    <w:basedOn w:val="DefaultParagraphFont"/>
    <w:link w:val="BodyText"/>
    <w:uiPriority w:val="99"/>
    <w:semiHidden/>
    <w:locked/>
    <w:rsid w:val="00B7237B"/>
    <w:rPr>
      <w:b/>
      <w:bCs/>
      <w:color w:val="000000"/>
      <w:sz w:val="24"/>
      <w:szCs w:val="24"/>
    </w:rPr>
  </w:style>
  <w:style w:type="paragraph" w:styleId="FootnoteText">
    <w:name w:val="footnote text"/>
    <w:basedOn w:val="Normal"/>
    <w:link w:val="FootnoteTextChar"/>
    <w:semiHidden/>
    <w:rsid w:val="00A912F2"/>
    <w:rPr>
      <w:rFonts w:ascii="Arial" w:hAnsi="Arial" w:cs="Arial"/>
      <w:b w:val="0"/>
      <w:bCs w:val="0"/>
      <w:sz w:val="20"/>
      <w:szCs w:val="20"/>
      <w:lang w:val="en-GB"/>
    </w:rPr>
  </w:style>
  <w:style w:type="character" w:customStyle="1" w:styleId="FootnoteTextChar">
    <w:name w:val="Footnote Text Char"/>
    <w:basedOn w:val="DefaultParagraphFont"/>
    <w:link w:val="FootnoteText"/>
    <w:uiPriority w:val="99"/>
    <w:semiHidden/>
    <w:locked/>
    <w:rsid w:val="008E6D19"/>
    <w:rPr>
      <w:rFonts w:ascii="Arial" w:hAnsi="Arial" w:cs="Arial"/>
      <w:color w:val="000000"/>
      <w:lang w:val="en-GB"/>
    </w:rPr>
  </w:style>
  <w:style w:type="character" w:styleId="FootnoteReference">
    <w:name w:val="footnote reference"/>
    <w:basedOn w:val="DefaultParagraphFont"/>
    <w:uiPriority w:val="99"/>
    <w:semiHidden/>
    <w:rsid w:val="00A912F2"/>
    <w:rPr>
      <w:vertAlign w:val="superscript"/>
    </w:rPr>
  </w:style>
  <w:style w:type="paragraph" w:styleId="Footer">
    <w:name w:val="footer"/>
    <w:basedOn w:val="Normal"/>
    <w:link w:val="FooterChar"/>
    <w:uiPriority w:val="99"/>
    <w:rsid w:val="00FB3B70"/>
    <w:pPr>
      <w:tabs>
        <w:tab w:val="center" w:pos="4320"/>
        <w:tab w:val="right" w:pos="8640"/>
      </w:tabs>
    </w:pPr>
  </w:style>
  <w:style w:type="character" w:customStyle="1" w:styleId="FooterChar">
    <w:name w:val="Footer Char"/>
    <w:basedOn w:val="DefaultParagraphFont"/>
    <w:link w:val="Footer"/>
    <w:uiPriority w:val="99"/>
    <w:locked/>
    <w:rsid w:val="00C178F3"/>
    <w:rPr>
      <w:b/>
      <w:bCs/>
      <w:color w:val="000000"/>
      <w:sz w:val="24"/>
      <w:szCs w:val="24"/>
      <w:lang w:val="en-US" w:eastAsia="en-US"/>
    </w:rPr>
  </w:style>
  <w:style w:type="character" w:styleId="PageNumber">
    <w:name w:val="page number"/>
    <w:basedOn w:val="DefaultParagraphFont"/>
    <w:uiPriority w:val="99"/>
    <w:rsid w:val="00FB3B70"/>
  </w:style>
  <w:style w:type="paragraph" w:styleId="Header">
    <w:name w:val="header"/>
    <w:basedOn w:val="Normal"/>
    <w:link w:val="HeaderChar"/>
    <w:uiPriority w:val="99"/>
    <w:rsid w:val="00BF47C7"/>
    <w:pPr>
      <w:tabs>
        <w:tab w:val="center" w:pos="4320"/>
        <w:tab w:val="right" w:pos="8640"/>
      </w:tabs>
    </w:pPr>
  </w:style>
  <w:style w:type="character" w:customStyle="1" w:styleId="HeaderChar">
    <w:name w:val="Header Char"/>
    <w:basedOn w:val="DefaultParagraphFont"/>
    <w:link w:val="Header"/>
    <w:uiPriority w:val="99"/>
    <w:locked/>
    <w:rsid w:val="00F93D71"/>
    <w:rPr>
      <w:b/>
      <w:bCs/>
      <w:color w:val="000000"/>
      <w:sz w:val="24"/>
      <w:szCs w:val="24"/>
    </w:rPr>
  </w:style>
  <w:style w:type="paragraph" w:styleId="BalloonText">
    <w:name w:val="Balloon Text"/>
    <w:basedOn w:val="Normal"/>
    <w:link w:val="BalloonTextChar"/>
    <w:uiPriority w:val="99"/>
    <w:semiHidden/>
    <w:rsid w:val="00E54604"/>
    <w:rPr>
      <w:sz w:val="2"/>
      <w:szCs w:val="2"/>
    </w:rPr>
  </w:style>
  <w:style w:type="character" w:customStyle="1" w:styleId="BalloonTextChar">
    <w:name w:val="Balloon Text Char"/>
    <w:basedOn w:val="DefaultParagraphFont"/>
    <w:link w:val="BalloonText"/>
    <w:uiPriority w:val="99"/>
    <w:semiHidden/>
    <w:locked/>
    <w:rsid w:val="00B7237B"/>
    <w:rPr>
      <w:b/>
      <w:bCs/>
      <w:color w:val="000000"/>
      <w:sz w:val="2"/>
      <w:szCs w:val="2"/>
    </w:rPr>
  </w:style>
  <w:style w:type="paragraph" w:styleId="ListParagraph">
    <w:name w:val="List Paragraph"/>
    <w:basedOn w:val="Normal"/>
    <w:qFormat/>
    <w:rsid w:val="008756B9"/>
    <w:pPr>
      <w:ind w:left="720"/>
    </w:pPr>
  </w:style>
  <w:style w:type="paragraph" w:customStyle="1" w:styleId="ListParagraph1">
    <w:name w:val="List Paragraph1"/>
    <w:basedOn w:val="Normal"/>
    <w:uiPriority w:val="99"/>
    <w:rsid w:val="007B41AB"/>
    <w:pPr>
      <w:ind w:left="720"/>
    </w:pPr>
  </w:style>
  <w:style w:type="paragraph" w:styleId="TOC1">
    <w:name w:val="toc 1"/>
    <w:basedOn w:val="Normal"/>
    <w:next w:val="Normal"/>
    <w:autoRedefine/>
    <w:uiPriority w:val="99"/>
    <w:semiHidden/>
    <w:rsid w:val="00461712"/>
  </w:style>
  <w:style w:type="character" w:styleId="Hyperlink">
    <w:name w:val="Hyperlink"/>
    <w:basedOn w:val="DefaultParagraphFont"/>
    <w:uiPriority w:val="99"/>
    <w:rsid w:val="00461712"/>
    <w:rPr>
      <w:color w:val="0000FF"/>
      <w:u w:val="single"/>
    </w:rPr>
  </w:style>
  <w:style w:type="table" w:styleId="TableGrid">
    <w:name w:val="Table Grid"/>
    <w:basedOn w:val="TableNormal"/>
    <w:uiPriority w:val="99"/>
    <w:rsid w:val="0012487B"/>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6">
    <w:name w:val="text6"/>
    <w:uiPriority w:val="99"/>
    <w:rsid w:val="0075762D"/>
    <w:rPr>
      <w:rFonts w:ascii="Verdana" w:hAnsi="Verdana" w:cs="Verdana"/>
      <w:color w:val="auto"/>
      <w:sz w:val="17"/>
      <w:szCs w:val="17"/>
    </w:rPr>
  </w:style>
  <w:style w:type="character" w:customStyle="1" w:styleId="CharChar2">
    <w:name w:val="Char Char2"/>
    <w:uiPriority w:val="99"/>
    <w:rsid w:val="003F6AB1"/>
    <w:rPr>
      <w:rFonts w:ascii="Arial" w:hAnsi="Arial" w:cs="Arial"/>
      <w:b/>
      <w:bCs/>
      <w:color w:val="000000"/>
      <w:sz w:val="24"/>
      <w:szCs w:val="24"/>
      <w:lang w:val="el-GR"/>
    </w:rPr>
  </w:style>
  <w:style w:type="character" w:customStyle="1" w:styleId="CharChar1">
    <w:name w:val="Char Char1"/>
    <w:uiPriority w:val="99"/>
    <w:semiHidden/>
    <w:rsid w:val="003F6AB1"/>
    <w:rPr>
      <w:rFonts w:ascii="Arial" w:hAnsi="Arial" w:cs="Arial"/>
      <w:color w:val="000000"/>
      <w:lang w:val="en-GB"/>
    </w:rPr>
  </w:style>
  <w:style w:type="character" w:customStyle="1" w:styleId="apple-converted-space">
    <w:name w:val="apple-converted-space"/>
    <w:basedOn w:val="DefaultParagraphFont"/>
    <w:rsid w:val="001137F3"/>
  </w:style>
  <w:style w:type="paragraph" w:styleId="Subtitle">
    <w:name w:val="Subtitle"/>
    <w:basedOn w:val="Normal"/>
    <w:next w:val="Normal"/>
    <w:link w:val="SubtitleChar"/>
    <w:qFormat/>
    <w:locked/>
    <w:rsid w:val="002A0B53"/>
    <w:pPr>
      <w:numPr>
        <w:ilvl w:val="1"/>
      </w:numPr>
      <w:spacing w:after="200" w:line="276" w:lineRule="auto"/>
    </w:pPr>
    <w:rPr>
      <w:rFonts w:ascii="Cambria" w:hAnsi="Cambria"/>
      <w:b w:val="0"/>
      <w:bCs w:val="0"/>
      <w:i/>
      <w:iCs/>
      <w:color w:val="4F81BD"/>
      <w:spacing w:val="15"/>
    </w:rPr>
  </w:style>
  <w:style w:type="character" w:customStyle="1" w:styleId="SubtitleChar">
    <w:name w:val="Subtitle Char"/>
    <w:basedOn w:val="DefaultParagraphFont"/>
    <w:link w:val="Subtitle"/>
    <w:rsid w:val="002A0B53"/>
    <w:rPr>
      <w:rFonts w:ascii="Cambria" w:eastAsia="Times New Roman" w:hAnsi="Cambria" w:cs="Times New Roman"/>
      <w:i/>
      <w:iCs/>
      <w:color w:val="4F81BD"/>
      <w:spacing w:val="15"/>
      <w:sz w:val="24"/>
      <w:szCs w:val="24"/>
    </w:rPr>
  </w:style>
  <w:style w:type="paragraph" w:styleId="PlainText">
    <w:name w:val="Plain Text"/>
    <w:basedOn w:val="Normal"/>
    <w:link w:val="PlainTextChar"/>
    <w:uiPriority w:val="99"/>
    <w:semiHidden/>
    <w:unhideWhenUsed/>
    <w:rsid w:val="00D90579"/>
    <w:rPr>
      <w:rFonts w:ascii="Calibri" w:eastAsia="Calibri" w:hAnsi="Calibri"/>
      <w:b w:val="0"/>
      <w:bCs w:val="0"/>
      <w:color w:val="auto"/>
      <w:sz w:val="22"/>
      <w:szCs w:val="21"/>
      <w:lang w:val="el-GR"/>
    </w:rPr>
  </w:style>
  <w:style w:type="character" w:customStyle="1" w:styleId="PlainTextChar">
    <w:name w:val="Plain Text Char"/>
    <w:basedOn w:val="DefaultParagraphFont"/>
    <w:link w:val="PlainText"/>
    <w:uiPriority w:val="99"/>
    <w:semiHidden/>
    <w:rsid w:val="00D90579"/>
    <w:rPr>
      <w:rFonts w:ascii="Calibri" w:eastAsia="Calibri" w:hAnsi="Calibri" w:cs="Times New Roman"/>
      <w:szCs w:val="21"/>
      <w:lang w:val="el-GR"/>
    </w:rPr>
  </w:style>
  <w:style w:type="character" w:customStyle="1" w:styleId="FootnoteTextChar1">
    <w:name w:val="Footnote Text Char1"/>
    <w:basedOn w:val="DefaultParagraphFont"/>
    <w:semiHidden/>
    <w:locked/>
    <w:rsid w:val="002A323D"/>
    <w:rPr>
      <w:rFonts w:eastAsia="Times New Roman"/>
      <w:lang w:val="en-US" w:eastAsia="en-US"/>
    </w:rPr>
  </w:style>
  <w:style w:type="character" w:styleId="Emphasis">
    <w:name w:val="Emphasis"/>
    <w:basedOn w:val="DefaultParagraphFont"/>
    <w:qFormat/>
    <w:locked/>
    <w:rsid w:val="000D70F3"/>
    <w:rPr>
      <w:i/>
      <w:iCs/>
    </w:rPr>
  </w:style>
  <w:style w:type="table" w:customStyle="1" w:styleId="TableGrid1">
    <w:name w:val="Table Grid1"/>
    <w:basedOn w:val="TableNormal"/>
    <w:next w:val="TableGrid"/>
    <w:rsid w:val="00E27309"/>
    <w:pPr>
      <w:spacing w:after="200" w:line="276" w:lineRule="auto"/>
    </w:pPr>
    <w:rPr>
      <w:rFonts w:ascii="Calibri" w:eastAsia="MS Mincho"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78C"/>
    <w:rPr>
      <w:b/>
      <w:bCs/>
      <w:color w:val="000000"/>
      <w:sz w:val="24"/>
      <w:szCs w:val="24"/>
    </w:rPr>
  </w:style>
  <w:style w:type="paragraph" w:styleId="Heading1">
    <w:name w:val="heading 1"/>
    <w:basedOn w:val="Normal"/>
    <w:next w:val="Normal"/>
    <w:link w:val="Heading1Char"/>
    <w:uiPriority w:val="99"/>
    <w:qFormat/>
    <w:rsid w:val="00461712"/>
    <w:pPr>
      <w:keepNext/>
      <w:spacing w:before="240" w:after="60"/>
      <w:outlineLvl w:val="0"/>
    </w:pPr>
    <w:rPr>
      <w:rFonts w:ascii="Cambria" w:hAnsi="Cambria" w:cs="Cambria"/>
      <w:kern w:val="32"/>
      <w:sz w:val="32"/>
      <w:szCs w:val="32"/>
    </w:rPr>
  </w:style>
  <w:style w:type="paragraph" w:styleId="Heading2">
    <w:name w:val="heading 2"/>
    <w:basedOn w:val="Normal"/>
    <w:next w:val="Normal"/>
    <w:link w:val="Heading2Char"/>
    <w:uiPriority w:val="99"/>
    <w:qFormat/>
    <w:rsid w:val="00461712"/>
    <w:pPr>
      <w:keepNext/>
      <w:spacing w:before="240" w:after="60"/>
      <w:outlineLvl w:val="1"/>
    </w:pPr>
    <w:rPr>
      <w:rFonts w:ascii="Cambria" w:hAnsi="Cambria" w:cs="Cambria"/>
      <w:i/>
      <w:iCs/>
      <w:sz w:val="28"/>
      <w:szCs w:val="28"/>
    </w:rPr>
  </w:style>
  <w:style w:type="paragraph" w:styleId="Heading3">
    <w:name w:val="heading 3"/>
    <w:basedOn w:val="Normal"/>
    <w:next w:val="Normal"/>
    <w:link w:val="Heading3Char"/>
    <w:uiPriority w:val="99"/>
    <w:qFormat/>
    <w:rsid w:val="00461712"/>
    <w:pPr>
      <w:keepNext/>
      <w:spacing w:before="240" w:after="60"/>
      <w:outlineLvl w:val="2"/>
    </w:pPr>
    <w:rPr>
      <w:rFonts w:ascii="Cambria" w:hAnsi="Cambria" w:cs="Cambri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61712"/>
    <w:rPr>
      <w:rFonts w:ascii="Cambria" w:hAnsi="Cambria" w:cs="Cambria"/>
      <w:b/>
      <w:bCs/>
      <w:color w:val="000000"/>
      <w:kern w:val="32"/>
      <w:sz w:val="32"/>
      <w:szCs w:val="32"/>
    </w:rPr>
  </w:style>
  <w:style w:type="character" w:customStyle="1" w:styleId="Heading2Char">
    <w:name w:val="Heading 2 Char"/>
    <w:basedOn w:val="DefaultParagraphFont"/>
    <w:link w:val="Heading2"/>
    <w:uiPriority w:val="99"/>
    <w:semiHidden/>
    <w:locked/>
    <w:rsid w:val="00461712"/>
    <w:rPr>
      <w:rFonts w:ascii="Cambria" w:hAnsi="Cambria" w:cs="Cambria"/>
      <w:b/>
      <w:bCs/>
      <w:i/>
      <w:iCs/>
      <w:color w:val="000000"/>
      <w:sz w:val="28"/>
      <w:szCs w:val="28"/>
    </w:rPr>
  </w:style>
  <w:style w:type="character" w:customStyle="1" w:styleId="Heading3Char">
    <w:name w:val="Heading 3 Char"/>
    <w:basedOn w:val="DefaultParagraphFont"/>
    <w:link w:val="Heading3"/>
    <w:uiPriority w:val="99"/>
    <w:semiHidden/>
    <w:locked/>
    <w:rsid w:val="00461712"/>
    <w:rPr>
      <w:rFonts w:ascii="Cambria" w:hAnsi="Cambria" w:cs="Cambria"/>
      <w:b/>
      <w:bCs/>
      <w:color w:val="000000"/>
      <w:sz w:val="26"/>
      <w:szCs w:val="26"/>
    </w:rPr>
  </w:style>
  <w:style w:type="paragraph" w:styleId="Title">
    <w:name w:val="Title"/>
    <w:basedOn w:val="Normal"/>
    <w:link w:val="TitleChar"/>
    <w:uiPriority w:val="99"/>
    <w:qFormat/>
    <w:rsid w:val="00A912F2"/>
    <w:pPr>
      <w:jc w:val="center"/>
    </w:pPr>
    <w:rPr>
      <w:rFonts w:ascii="Arial" w:hAnsi="Arial" w:cs="Arial"/>
      <w:lang w:val="el-GR"/>
    </w:rPr>
  </w:style>
  <w:style w:type="character" w:customStyle="1" w:styleId="TitleChar">
    <w:name w:val="Title Char"/>
    <w:basedOn w:val="DefaultParagraphFont"/>
    <w:link w:val="Title"/>
    <w:uiPriority w:val="99"/>
    <w:locked/>
    <w:rsid w:val="002B0137"/>
    <w:rPr>
      <w:rFonts w:ascii="Arial" w:hAnsi="Arial" w:cs="Arial"/>
      <w:b/>
      <w:bCs/>
      <w:color w:val="000000"/>
      <w:sz w:val="24"/>
      <w:szCs w:val="24"/>
      <w:lang w:val="el-GR"/>
    </w:rPr>
  </w:style>
  <w:style w:type="paragraph" w:styleId="BodyText">
    <w:name w:val="Body Text"/>
    <w:basedOn w:val="Normal"/>
    <w:link w:val="BodyTextChar"/>
    <w:uiPriority w:val="99"/>
    <w:rsid w:val="00A912F2"/>
    <w:pPr>
      <w:jc w:val="center"/>
    </w:pPr>
  </w:style>
  <w:style w:type="character" w:customStyle="1" w:styleId="BodyTextChar">
    <w:name w:val="Body Text Char"/>
    <w:basedOn w:val="DefaultParagraphFont"/>
    <w:link w:val="BodyText"/>
    <w:uiPriority w:val="99"/>
    <w:semiHidden/>
    <w:locked/>
    <w:rsid w:val="00B7237B"/>
    <w:rPr>
      <w:b/>
      <w:bCs/>
      <w:color w:val="000000"/>
      <w:sz w:val="24"/>
      <w:szCs w:val="24"/>
    </w:rPr>
  </w:style>
  <w:style w:type="paragraph" w:styleId="FootnoteText">
    <w:name w:val="footnote text"/>
    <w:basedOn w:val="Normal"/>
    <w:link w:val="FootnoteTextChar"/>
    <w:semiHidden/>
    <w:rsid w:val="00A912F2"/>
    <w:rPr>
      <w:rFonts w:ascii="Arial" w:hAnsi="Arial" w:cs="Arial"/>
      <w:b w:val="0"/>
      <w:bCs w:val="0"/>
      <w:sz w:val="20"/>
      <w:szCs w:val="20"/>
      <w:lang w:val="en-GB"/>
    </w:rPr>
  </w:style>
  <w:style w:type="character" w:customStyle="1" w:styleId="FootnoteTextChar">
    <w:name w:val="Footnote Text Char"/>
    <w:basedOn w:val="DefaultParagraphFont"/>
    <w:link w:val="FootnoteText"/>
    <w:uiPriority w:val="99"/>
    <w:semiHidden/>
    <w:locked/>
    <w:rsid w:val="008E6D19"/>
    <w:rPr>
      <w:rFonts w:ascii="Arial" w:hAnsi="Arial" w:cs="Arial"/>
      <w:color w:val="000000"/>
      <w:lang w:val="en-GB"/>
    </w:rPr>
  </w:style>
  <w:style w:type="character" w:styleId="FootnoteReference">
    <w:name w:val="footnote reference"/>
    <w:basedOn w:val="DefaultParagraphFont"/>
    <w:uiPriority w:val="99"/>
    <w:semiHidden/>
    <w:rsid w:val="00A912F2"/>
    <w:rPr>
      <w:vertAlign w:val="superscript"/>
    </w:rPr>
  </w:style>
  <w:style w:type="paragraph" w:styleId="Footer">
    <w:name w:val="footer"/>
    <w:basedOn w:val="Normal"/>
    <w:link w:val="FooterChar"/>
    <w:uiPriority w:val="99"/>
    <w:rsid w:val="00FB3B70"/>
    <w:pPr>
      <w:tabs>
        <w:tab w:val="center" w:pos="4320"/>
        <w:tab w:val="right" w:pos="8640"/>
      </w:tabs>
    </w:pPr>
  </w:style>
  <w:style w:type="character" w:customStyle="1" w:styleId="FooterChar">
    <w:name w:val="Footer Char"/>
    <w:basedOn w:val="DefaultParagraphFont"/>
    <w:link w:val="Footer"/>
    <w:uiPriority w:val="99"/>
    <w:locked/>
    <w:rsid w:val="00C178F3"/>
    <w:rPr>
      <w:b/>
      <w:bCs/>
      <w:color w:val="000000"/>
      <w:sz w:val="24"/>
      <w:szCs w:val="24"/>
      <w:lang w:val="en-US" w:eastAsia="en-US"/>
    </w:rPr>
  </w:style>
  <w:style w:type="character" w:styleId="PageNumber">
    <w:name w:val="page number"/>
    <w:basedOn w:val="DefaultParagraphFont"/>
    <w:uiPriority w:val="99"/>
    <w:rsid w:val="00FB3B70"/>
  </w:style>
  <w:style w:type="paragraph" w:styleId="Header">
    <w:name w:val="header"/>
    <w:basedOn w:val="Normal"/>
    <w:link w:val="HeaderChar"/>
    <w:uiPriority w:val="99"/>
    <w:rsid w:val="00BF47C7"/>
    <w:pPr>
      <w:tabs>
        <w:tab w:val="center" w:pos="4320"/>
        <w:tab w:val="right" w:pos="8640"/>
      </w:tabs>
    </w:pPr>
  </w:style>
  <w:style w:type="character" w:customStyle="1" w:styleId="HeaderChar">
    <w:name w:val="Header Char"/>
    <w:basedOn w:val="DefaultParagraphFont"/>
    <w:link w:val="Header"/>
    <w:uiPriority w:val="99"/>
    <w:locked/>
    <w:rsid w:val="00F93D71"/>
    <w:rPr>
      <w:b/>
      <w:bCs/>
      <w:color w:val="000000"/>
      <w:sz w:val="24"/>
      <w:szCs w:val="24"/>
    </w:rPr>
  </w:style>
  <w:style w:type="paragraph" w:styleId="BalloonText">
    <w:name w:val="Balloon Text"/>
    <w:basedOn w:val="Normal"/>
    <w:link w:val="BalloonTextChar"/>
    <w:uiPriority w:val="99"/>
    <w:semiHidden/>
    <w:rsid w:val="00E54604"/>
    <w:rPr>
      <w:sz w:val="2"/>
      <w:szCs w:val="2"/>
    </w:rPr>
  </w:style>
  <w:style w:type="character" w:customStyle="1" w:styleId="BalloonTextChar">
    <w:name w:val="Balloon Text Char"/>
    <w:basedOn w:val="DefaultParagraphFont"/>
    <w:link w:val="BalloonText"/>
    <w:uiPriority w:val="99"/>
    <w:semiHidden/>
    <w:locked/>
    <w:rsid w:val="00B7237B"/>
    <w:rPr>
      <w:b/>
      <w:bCs/>
      <w:color w:val="000000"/>
      <w:sz w:val="2"/>
      <w:szCs w:val="2"/>
    </w:rPr>
  </w:style>
  <w:style w:type="paragraph" w:styleId="ListParagraph">
    <w:name w:val="List Paragraph"/>
    <w:basedOn w:val="Normal"/>
    <w:qFormat/>
    <w:rsid w:val="008756B9"/>
    <w:pPr>
      <w:ind w:left="720"/>
    </w:pPr>
  </w:style>
  <w:style w:type="paragraph" w:customStyle="1" w:styleId="ListParagraph1">
    <w:name w:val="List Paragraph1"/>
    <w:basedOn w:val="Normal"/>
    <w:uiPriority w:val="99"/>
    <w:rsid w:val="007B41AB"/>
    <w:pPr>
      <w:ind w:left="720"/>
    </w:pPr>
  </w:style>
  <w:style w:type="paragraph" w:styleId="TOC1">
    <w:name w:val="toc 1"/>
    <w:basedOn w:val="Normal"/>
    <w:next w:val="Normal"/>
    <w:autoRedefine/>
    <w:uiPriority w:val="99"/>
    <w:semiHidden/>
    <w:rsid w:val="00461712"/>
  </w:style>
  <w:style w:type="character" w:styleId="Hyperlink">
    <w:name w:val="Hyperlink"/>
    <w:basedOn w:val="DefaultParagraphFont"/>
    <w:uiPriority w:val="99"/>
    <w:rsid w:val="00461712"/>
    <w:rPr>
      <w:color w:val="0000FF"/>
      <w:u w:val="single"/>
    </w:rPr>
  </w:style>
  <w:style w:type="table" w:styleId="TableGrid">
    <w:name w:val="Table Grid"/>
    <w:basedOn w:val="TableNormal"/>
    <w:uiPriority w:val="99"/>
    <w:rsid w:val="0012487B"/>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6">
    <w:name w:val="text6"/>
    <w:uiPriority w:val="99"/>
    <w:rsid w:val="0075762D"/>
    <w:rPr>
      <w:rFonts w:ascii="Verdana" w:hAnsi="Verdana" w:cs="Verdana"/>
      <w:color w:val="auto"/>
      <w:sz w:val="17"/>
      <w:szCs w:val="17"/>
    </w:rPr>
  </w:style>
  <w:style w:type="character" w:customStyle="1" w:styleId="CharChar2">
    <w:name w:val="Char Char2"/>
    <w:uiPriority w:val="99"/>
    <w:rsid w:val="003F6AB1"/>
    <w:rPr>
      <w:rFonts w:ascii="Arial" w:hAnsi="Arial" w:cs="Arial"/>
      <w:b/>
      <w:bCs/>
      <w:color w:val="000000"/>
      <w:sz w:val="24"/>
      <w:szCs w:val="24"/>
      <w:lang w:val="el-GR"/>
    </w:rPr>
  </w:style>
  <w:style w:type="character" w:customStyle="1" w:styleId="CharChar1">
    <w:name w:val="Char Char1"/>
    <w:uiPriority w:val="99"/>
    <w:semiHidden/>
    <w:rsid w:val="003F6AB1"/>
    <w:rPr>
      <w:rFonts w:ascii="Arial" w:hAnsi="Arial" w:cs="Arial"/>
      <w:color w:val="000000"/>
      <w:lang w:val="en-GB"/>
    </w:rPr>
  </w:style>
  <w:style w:type="character" w:customStyle="1" w:styleId="apple-converted-space">
    <w:name w:val="apple-converted-space"/>
    <w:basedOn w:val="DefaultParagraphFont"/>
    <w:rsid w:val="001137F3"/>
  </w:style>
  <w:style w:type="paragraph" w:styleId="Subtitle">
    <w:name w:val="Subtitle"/>
    <w:basedOn w:val="Normal"/>
    <w:next w:val="Normal"/>
    <w:link w:val="SubtitleChar"/>
    <w:qFormat/>
    <w:locked/>
    <w:rsid w:val="002A0B53"/>
    <w:pPr>
      <w:numPr>
        <w:ilvl w:val="1"/>
      </w:numPr>
      <w:spacing w:after="200" w:line="276" w:lineRule="auto"/>
    </w:pPr>
    <w:rPr>
      <w:rFonts w:ascii="Cambria" w:hAnsi="Cambria"/>
      <w:b w:val="0"/>
      <w:bCs w:val="0"/>
      <w:i/>
      <w:iCs/>
      <w:color w:val="4F81BD"/>
      <w:spacing w:val="15"/>
    </w:rPr>
  </w:style>
  <w:style w:type="character" w:customStyle="1" w:styleId="SubtitleChar">
    <w:name w:val="Subtitle Char"/>
    <w:basedOn w:val="DefaultParagraphFont"/>
    <w:link w:val="Subtitle"/>
    <w:rsid w:val="002A0B53"/>
    <w:rPr>
      <w:rFonts w:ascii="Cambria" w:eastAsia="Times New Roman" w:hAnsi="Cambria" w:cs="Times New Roman"/>
      <w:i/>
      <w:iCs/>
      <w:color w:val="4F81BD"/>
      <w:spacing w:val="15"/>
      <w:sz w:val="24"/>
      <w:szCs w:val="24"/>
    </w:rPr>
  </w:style>
  <w:style w:type="paragraph" w:styleId="PlainText">
    <w:name w:val="Plain Text"/>
    <w:basedOn w:val="Normal"/>
    <w:link w:val="PlainTextChar"/>
    <w:uiPriority w:val="99"/>
    <w:semiHidden/>
    <w:unhideWhenUsed/>
    <w:rsid w:val="00D90579"/>
    <w:rPr>
      <w:rFonts w:ascii="Calibri" w:eastAsia="Calibri" w:hAnsi="Calibri"/>
      <w:b w:val="0"/>
      <w:bCs w:val="0"/>
      <w:color w:val="auto"/>
      <w:sz w:val="22"/>
      <w:szCs w:val="21"/>
      <w:lang w:val="el-GR"/>
    </w:rPr>
  </w:style>
  <w:style w:type="character" w:customStyle="1" w:styleId="PlainTextChar">
    <w:name w:val="Plain Text Char"/>
    <w:basedOn w:val="DefaultParagraphFont"/>
    <w:link w:val="PlainText"/>
    <w:uiPriority w:val="99"/>
    <w:semiHidden/>
    <w:rsid w:val="00D90579"/>
    <w:rPr>
      <w:rFonts w:ascii="Calibri" w:eastAsia="Calibri" w:hAnsi="Calibri" w:cs="Times New Roman"/>
      <w:szCs w:val="21"/>
      <w:lang w:val="el-GR"/>
    </w:rPr>
  </w:style>
  <w:style w:type="character" w:customStyle="1" w:styleId="FootnoteTextChar1">
    <w:name w:val="Footnote Text Char1"/>
    <w:basedOn w:val="DefaultParagraphFont"/>
    <w:semiHidden/>
    <w:locked/>
    <w:rsid w:val="002A323D"/>
    <w:rPr>
      <w:rFonts w:eastAsia="Times New Roman"/>
      <w:lang w:val="en-US" w:eastAsia="en-US"/>
    </w:rPr>
  </w:style>
  <w:style w:type="character" w:styleId="Emphasis">
    <w:name w:val="Emphasis"/>
    <w:basedOn w:val="DefaultParagraphFont"/>
    <w:qFormat/>
    <w:locked/>
    <w:rsid w:val="000D70F3"/>
    <w:rPr>
      <w:i/>
      <w:iCs/>
    </w:rPr>
  </w:style>
  <w:style w:type="table" w:customStyle="1" w:styleId="TableGrid1">
    <w:name w:val="Table Grid1"/>
    <w:basedOn w:val="TableNormal"/>
    <w:next w:val="TableGrid"/>
    <w:rsid w:val="00E27309"/>
    <w:pPr>
      <w:spacing w:after="200" w:line="276" w:lineRule="auto"/>
    </w:pPr>
    <w:rPr>
      <w:rFonts w:ascii="Calibri" w:eastAsia="MS Mincho"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97067">
      <w:bodyDiv w:val="1"/>
      <w:marLeft w:val="0"/>
      <w:marRight w:val="0"/>
      <w:marTop w:val="0"/>
      <w:marBottom w:val="0"/>
      <w:divBdr>
        <w:top w:val="none" w:sz="0" w:space="0" w:color="auto"/>
        <w:left w:val="none" w:sz="0" w:space="0" w:color="auto"/>
        <w:bottom w:val="none" w:sz="0" w:space="0" w:color="auto"/>
        <w:right w:val="none" w:sz="0" w:space="0" w:color="auto"/>
      </w:divBdr>
    </w:div>
    <w:div w:id="1149203530">
      <w:bodyDiv w:val="1"/>
      <w:marLeft w:val="0"/>
      <w:marRight w:val="0"/>
      <w:marTop w:val="0"/>
      <w:marBottom w:val="0"/>
      <w:divBdr>
        <w:top w:val="none" w:sz="0" w:space="0" w:color="auto"/>
        <w:left w:val="none" w:sz="0" w:space="0" w:color="auto"/>
        <w:bottom w:val="none" w:sz="0" w:space="0" w:color="auto"/>
        <w:right w:val="none" w:sz="0" w:space="0" w:color="auto"/>
      </w:divBdr>
    </w:div>
    <w:div w:id="1357347067">
      <w:bodyDiv w:val="1"/>
      <w:marLeft w:val="0"/>
      <w:marRight w:val="0"/>
      <w:marTop w:val="0"/>
      <w:marBottom w:val="0"/>
      <w:divBdr>
        <w:top w:val="none" w:sz="0" w:space="0" w:color="auto"/>
        <w:left w:val="none" w:sz="0" w:space="0" w:color="auto"/>
        <w:bottom w:val="none" w:sz="0" w:space="0" w:color="auto"/>
        <w:right w:val="none" w:sz="0" w:space="0" w:color="auto"/>
      </w:divBdr>
    </w:div>
    <w:div w:id="1388916220">
      <w:bodyDiv w:val="1"/>
      <w:marLeft w:val="0"/>
      <w:marRight w:val="0"/>
      <w:marTop w:val="0"/>
      <w:marBottom w:val="0"/>
      <w:divBdr>
        <w:top w:val="none" w:sz="0" w:space="0" w:color="auto"/>
        <w:left w:val="none" w:sz="0" w:space="0" w:color="auto"/>
        <w:bottom w:val="none" w:sz="0" w:space="0" w:color="auto"/>
        <w:right w:val="none" w:sz="0" w:space="0" w:color="auto"/>
      </w:divBdr>
    </w:div>
    <w:div w:id="1521970781">
      <w:marLeft w:val="0"/>
      <w:marRight w:val="0"/>
      <w:marTop w:val="0"/>
      <w:marBottom w:val="0"/>
      <w:divBdr>
        <w:top w:val="none" w:sz="0" w:space="0" w:color="auto"/>
        <w:left w:val="none" w:sz="0" w:space="0" w:color="auto"/>
        <w:bottom w:val="none" w:sz="0" w:space="0" w:color="auto"/>
        <w:right w:val="none" w:sz="0" w:space="0" w:color="auto"/>
      </w:divBdr>
    </w:div>
    <w:div w:id="1521970782">
      <w:marLeft w:val="0"/>
      <w:marRight w:val="0"/>
      <w:marTop w:val="0"/>
      <w:marBottom w:val="0"/>
      <w:divBdr>
        <w:top w:val="none" w:sz="0" w:space="0" w:color="auto"/>
        <w:left w:val="none" w:sz="0" w:space="0" w:color="auto"/>
        <w:bottom w:val="none" w:sz="0" w:space="0" w:color="auto"/>
        <w:right w:val="none" w:sz="0" w:space="0" w:color="auto"/>
      </w:divBdr>
    </w:div>
    <w:div w:id="1521970783">
      <w:marLeft w:val="0"/>
      <w:marRight w:val="0"/>
      <w:marTop w:val="0"/>
      <w:marBottom w:val="0"/>
      <w:divBdr>
        <w:top w:val="none" w:sz="0" w:space="0" w:color="auto"/>
        <w:left w:val="none" w:sz="0" w:space="0" w:color="auto"/>
        <w:bottom w:val="none" w:sz="0" w:space="0" w:color="auto"/>
        <w:right w:val="none" w:sz="0" w:space="0" w:color="auto"/>
      </w:divBdr>
    </w:div>
    <w:div w:id="1521970784">
      <w:marLeft w:val="0"/>
      <w:marRight w:val="0"/>
      <w:marTop w:val="0"/>
      <w:marBottom w:val="0"/>
      <w:divBdr>
        <w:top w:val="none" w:sz="0" w:space="0" w:color="auto"/>
        <w:left w:val="none" w:sz="0" w:space="0" w:color="auto"/>
        <w:bottom w:val="none" w:sz="0" w:space="0" w:color="auto"/>
        <w:right w:val="none" w:sz="0" w:space="0" w:color="auto"/>
      </w:divBdr>
    </w:div>
    <w:div w:id="1521970785">
      <w:marLeft w:val="0"/>
      <w:marRight w:val="0"/>
      <w:marTop w:val="0"/>
      <w:marBottom w:val="0"/>
      <w:divBdr>
        <w:top w:val="none" w:sz="0" w:space="0" w:color="auto"/>
        <w:left w:val="none" w:sz="0" w:space="0" w:color="auto"/>
        <w:bottom w:val="none" w:sz="0" w:space="0" w:color="auto"/>
        <w:right w:val="none" w:sz="0" w:space="0" w:color="auto"/>
      </w:divBdr>
    </w:div>
    <w:div w:id="1521970786">
      <w:marLeft w:val="0"/>
      <w:marRight w:val="0"/>
      <w:marTop w:val="0"/>
      <w:marBottom w:val="0"/>
      <w:divBdr>
        <w:top w:val="none" w:sz="0" w:space="0" w:color="auto"/>
        <w:left w:val="none" w:sz="0" w:space="0" w:color="auto"/>
        <w:bottom w:val="none" w:sz="0" w:space="0" w:color="auto"/>
        <w:right w:val="none" w:sz="0" w:space="0" w:color="auto"/>
      </w:divBdr>
    </w:div>
    <w:div w:id="1521970787">
      <w:marLeft w:val="0"/>
      <w:marRight w:val="0"/>
      <w:marTop w:val="0"/>
      <w:marBottom w:val="0"/>
      <w:divBdr>
        <w:top w:val="none" w:sz="0" w:space="0" w:color="auto"/>
        <w:left w:val="none" w:sz="0" w:space="0" w:color="auto"/>
        <w:bottom w:val="none" w:sz="0" w:space="0" w:color="auto"/>
        <w:right w:val="none" w:sz="0" w:space="0" w:color="auto"/>
      </w:divBdr>
    </w:div>
    <w:div w:id="1521970788">
      <w:marLeft w:val="0"/>
      <w:marRight w:val="0"/>
      <w:marTop w:val="0"/>
      <w:marBottom w:val="0"/>
      <w:divBdr>
        <w:top w:val="none" w:sz="0" w:space="0" w:color="auto"/>
        <w:left w:val="none" w:sz="0" w:space="0" w:color="auto"/>
        <w:bottom w:val="none" w:sz="0" w:space="0" w:color="auto"/>
        <w:right w:val="none" w:sz="0" w:space="0" w:color="auto"/>
      </w:divBdr>
    </w:div>
    <w:div w:id="1521970789">
      <w:marLeft w:val="0"/>
      <w:marRight w:val="0"/>
      <w:marTop w:val="0"/>
      <w:marBottom w:val="0"/>
      <w:divBdr>
        <w:top w:val="none" w:sz="0" w:space="0" w:color="auto"/>
        <w:left w:val="none" w:sz="0" w:space="0" w:color="auto"/>
        <w:bottom w:val="none" w:sz="0" w:space="0" w:color="auto"/>
        <w:right w:val="none" w:sz="0" w:space="0" w:color="auto"/>
      </w:divBdr>
    </w:div>
    <w:div w:id="1546216809">
      <w:bodyDiv w:val="1"/>
      <w:marLeft w:val="0"/>
      <w:marRight w:val="0"/>
      <w:marTop w:val="0"/>
      <w:marBottom w:val="0"/>
      <w:divBdr>
        <w:top w:val="none" w:sz="0" w:space="0" w:color="auto"/>
        <w:left w:val="none" w:sz="0" w:space="0" w:color="auto"/>
        <w:bottom w:val="none" w:sz="0" w:space="0" w:color="auto"/>
        <w:right w:val="none" w:sz="0" w:space="0" w:color="auto"/>
      </w:divBdr>
    </w:div>
    <w:div w:id="1578251049">
      <w:bodyDiv w:val="1"/>
      <w:marLeft w:val="0"/>
      <w:marRight w:val="0"/>
      <w:marTop w:val="0"/>
      <w:marBottom w:val="0"/>
      <w:divBdr>
        <w:top w:val="none" w:sz="0" w:space="0" w:color="auto"/>
        <w:left w:val="none" w:sz="0" w:space="0" w:color="auto"/>
        <w:bottom w:val="none" w:sz="0" w:space="0" w:color="auto"/>
        <w:right w:val="none" w:sz="0" w:space="0" w:color="auto"/>
      </w:divBdr>
    </w:div>
    <w:div w:id="1673290604">
      <w:bodyDiv w:val="1"/>
      <w:marLeft w:val="0"/>
      <w:marRight w:val="0"/>
      <w:marTop w:val="0"/>
      <w:marBottom w:val="0"/>
      <w:divBdr>
        <w:top w:val="none" w:sz="0" w:space="0" w:color="auto"/>
        <w:left w:val="none" w:sz="0" w:space="0" w:color="auto"/>
        <w:bottom w:val="none" w:sz="0" w:space="0" w:color="auto"/>
        <w:right w:val="none" w:sz="0" w:space="0" w:color="auto"/>
      </w:divBdr>
    </w:div>
    <w:div w:id="191569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a:t>Διακύμανση του αριθμού των ανέργων </a:t>
            </a:r>
            <a:endParaRPr lang="en-US"/>
          </a:p>
          <a:p>
            <a:pPr>
              <a:defRPr/>
            </a:pPr>
            <a:r>
              <a:rPr lang="el-GR"/>
              <a:t>(σύνολο και κατά φύλο) τους τελευταίους 12 μήνες </a:t>
            </a:r>
            <a:endParaRPr lang="en-US"/>
          </a:p>
        </c:rich>
      </c:tx>
      <c:layout>
        <c:manualLayout>
          <c:xMode val="edge"/>
          <c:yMode val="edge"/>
          <c:x val="0.1947727293805589"/>
          <c:y val="0"/>
        </c:manualLayout>
      </c:layout>
      <c:overlay val="1"/>
    </c:title>
    <c:autoTitleDeleted val="0"/>
    <c:plotArea>
      <c:layout>
        <c:manualLayout>
          <c:layoutTarget val="inner"/>
          <c:xMode val="edge"/>
          <c:yMode val="edge"/>
          <c:x val="0.13802857976086322"/>
          <c:y val="0.17228464419475656"/>
          <c:w val="0.66662564401672153"/>
          <c:h val="0.46738476510660987"/>
        </c:manualLayout>
      </c:layout>
      <c:lineChart>
        <c:grouping val="standard"/>
        <c:varyColors val="0"/>
        <c:ser>
          <c:idx val="2"/>
          <c:order val="0"/>
          <c:tx>
            <c:strRef>
              <c:f>'total and gender '!$D$1</c:f>
              <c:strCache>
                <c:ptCount val="1"/>
                <c:pt idx="0">
                  <c:v>Άντρες</c:v>
                </c:pt>
              </c:strCache>
            </c:strRef>
          </c:tx>
          <c:cat>
            <c:multiLvlStrRef>
              <c:f>'total and gender '!$A$58:$B$70</c:f>
              <c:multiLvlStrCache>
                <c:ptCount val="13"/>
                <c:lvl>
                  <c:pt idx="0">
                    <c:v>Σεπτέμβρης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Σεπτέμβρης</c:v>
                  </c:pt>
                </c:lvl>
                <c:lvl>
                  <c:pt idx="0">
                    <c:v>2021</c:v>
                  </c:pt>
                  <c:pt idx="4">
                    <c:v>2022</c:v>
                  </c:pt>
                </c:lvl>
              </c:multiLvlStrCache>
            </c:multiLvlStrRef>
          </c:cat>
          <c:val>
            <c:numRef>
              <c:f>'total and gender '!$D$58:$D$70</c:f>
              <c:numCache>
                <c:formatCode>#,##0</c:formatCode>
                <c:ptCount val="13"/>
                <c:pt idx="0">
                  <c:v>4818</c:v>
                </c:pt>
                <c:pt idx="1">
                  <c:v>4862</c:v>
                </c:pt>
                <c:pt idx="2">
                  <c:v>6281</c:v>
                </c:pt>
                <c:pt idx="3">
                  <c:v>6713</c:v>
                </c:pt>
                <c:pt idx="4">
                  <c:v>7084</c:v>
                </c:pt>
                <c:pt idx="5">
                  <c:v>6987</c:v>
                </c:pt>
                <c:pt idx="6">
                  <c:v>6362</c:v>
                </c:pt>
                <c:pt idx="7">
                  <c:v>5406</c:v>
                </c:pt>
                <c:pt idx="8">
                  <c:v>4893</c:v>
                </c:pt>
                <c:pt idx="9">
                  <c:v>5029</c:v>
                </c:pt>
                <c:pt idx="10">
                  <c:v>5244</c:v>
                </c:pt>
                <c:pt idx="11">
                  <c:v>5483</c:v>
                </c:pt>
                <c:pt idx="12">
                  <c:v>5172</c:v>
                </c:pt>
              </c:numCache>
            </c:numRef>
          </c:val>
          <c:smooth val="0"/>
        </c:ser>
        <c:ser>
          <c:idx val="1"/>
          <c:order val="1"/>
          <c:tx>
            <c:strRef>
              <c:f>'total and gender '!$E$1</c:f>
              <c:strCache>
                <c:ptCount val="1"/>
                <c:pt idx="0">
                  <c:v>Γυναίκες</c:v>
                </c:pt>
              </c:strCache>
            </c:strRef>
          </c:tx>
          <c:cat>
            <c:multiLvlStrRef>
              <c:f>'total and gender '!$A$58:$B$70</c:f>
              <c:multiLvlStrCache>
                <c:ptCount val="13"/>
                <c:lvl>
                  <c:pt idx="0">
                    <c:v>Σεπτέμβρης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Σεπτέμβρης</c:v>
                  </c:pt>
                </c:lvl>
                <c:lvl>
                  <c:pt idx="0">
                    <c:v>2021</c:v>
                  </c:pt>
                  <c:pt idx="4">
                    <c:v>2022</c:v>
                  </c:pt>
                </c:lvl>
              </c:multiLvlStrCache>
            </c:multiLvlStrRef>
          </c:cat>
          <c:val>
            <c:numRef>
              <c:f>'total and gender '!$E$58:$E$70</c:f>
              <c:numCache>
                <c:formatCode>#,##0</c:formatCode>
                <c:ptCount val="13"/>
                <c:pt idx="0">
                  <c:v>6506</c:v>
                </c:pt>
                <c:pt idx="1">
                  <c:v>6112</c:v>
                </c:pt>
                <c:pt idx="2">
                  <c:v>7696</c:v>
                </c:pt>
                <c:pt idx="3">
                  <c:v>8087</c:v>
                </c:pt>
                <c:pt idx="4">
                  <c:v>8346</c:v>
                </c:pt>
                <c:pt idx="5">
                  <c:v>8377</c:v>
                </c:pt>
                <c:pt idx="6">
                  <c:v>7456</c:v>
                </c:pt>
                <c:pt idx="7">
                  <c:v>6258</c:v>
                </c:pt>
                <c:pt idx="8">
                  <c:v>5693</c:v>
                </c:pt>
                <c:pt idx="9">
                  <c:v>7303</c:v>
                </c:pt>
                <c:pt idx="10">
                  <c:v>8901</c:v>
                </c:pt>
                <c:pt idx="11">
                  <c:v>9478</c:v>
                </c:pt>
                <c:pt idx="12">
                  <c:v>6438</c:v>
                </c:pt>
              </c:numCache>
            </c:numRef>
          </c:val>
          <c:smooth val="0"/>
        </c:ser>
        <c:ser>
          <c:idx val="0"/>
          <c:order val="2"/>
          <c:tx>
            <c:strRef>
              <c:f>'total and gender '!$C$1</c:f>
              <c:strCache>
                <c:ptCount val="1"/>
                <c:pt idx="0">
                  <c:v>Σύνολο</c:v>
                </c:pt>
              </c:strCache>
            </c:strRef>
          </c:tx>
          <c:cat>
            <c:multiLvlStrRef>
              <c:f>'total and gender '!$A$58:$B$70</c:f>
              <c:multiLvlStrCache>
                <c:ptCount val="13"/>
                <c:lvl>
                  <c:pt idx="0">
                    <c:v>Σεπτέμβρης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Σεπτέμβρης</c:v>
                  </c:pt>
                </c:lvl>
                <c:lvl>
                  <c:pt idx="0">
                    <c:v>2021</c:v>
                  </c:pt>
                  <c:pt idx="4">
                    <c:v>2022</c:v>
                  </c:pt>
                </c:lvl>
              </c:multiLvlStrCache>
            </c:multiLvlStrRef>
          </c:cat>
          <c:val>
            <c:numRef>
              <c:f>'total and gender '!$C$58:$C$70</c:f>
              <c:numCache>
                <c:formatCode>#,##0</c:formatCode>
                <c:ptCount val="13"/>
                <c:pt idx="0">
                  <c:v>11324</c:v>
                </c:pt>
                <c:pt idx="1">
                  <c:v>10974</c:v>
                </c:pt>
                <c:pt idx="2">
                  <c:v>13977</c:v>
                </c:pt>
                <c:pt idx="3">
                  <c:v>14800</c:v>
                </c:pt>
                <c:pt idx="4">
                  <c:v>15430</c:v>
                </c:pt>
                <c:pt idx="5">
                  <c:v>15364</c:v>
                </c:pt>
                <c:pt idx="6">
                  <c:v>13818</c:v>
                </c:pt>
                <c:pt idx="7">
                  <c:v>11664</c:v>
                </c:pt>
                <c:pt idx="8">
                  <c:v>10586</c:v>
                </c:pt>
                <c:pt idx="9">
                  <c:v>12332</c:v>
                </c:pt>
                <c:pt idx="10">
                  <c:v>14145</c:v>
                </c:pt>
                <c:pt idx="11">
                  <c:v>14961</c:v>
                </c:pt>
                <c:pt idx="12">
                  <c:v>11610</c:v>
                </c:pt>
              </c:numCache>
            </c:numRef>
          </c:val>
          <c:smooth val="0"/>
        </c:ser>
        <c:dLbls>
          <c:showLegendKey val="0"/>
          <c:showVal val="0"/>
          <c:showCatName val="0"/>
          <c:showSerName val="0"/>
          <c:showPercent val="0"/>
          <c:showBubbleSize val="0"/>
        </c:dLbls>
        <c:marker val="1"/>
        <c:smooth val="0"/>
        <c:axId val="201593984"/>
        <c:axId val="201653632"/>
      </c:lineChart>
      <c:catAx>
        <c:axId val="201593984"/>
        <c:scaling>
          <c:orientation val="minMax"/>
        </c:scaling>
        <c:delete val="0"/>
        <c:axPos val="b"/>
        <c:numFmt formatCode="General" sourceLinked="1"/>
        <c:majorTickMark val="out"/>
        <c:minorTickMark val="none"/>
        <c:tickLblPos val="nextTo"/>
        <c:crossAx val="201653632"/>
        <c:crosses val="autoZero"/>
        <c:auto val="1"/>
        <c:lblAlgn val="ctr"/>
        <c:lblOffset val="100"/>
        <c:noMultiLvlLbl val="0"/>
      </c:catAx>
      <c:valAx>
        <c:axId val="201653632"/>
        <c:scaling>
          <c:orientation val="minMax"/>
          <c:max val="30000"/>
          <c:min val="5000"/>
        </c:scaling>
        <c:delete val="0"/>
        <c:axPos val="l"/>
        <c:majorGridlines/>
        <c:numFmt formatCode="#,##0" sourceLinked="1"/>
        <c:majorTickMark val="out"/>
        <c:minorTickMark val="none"/>
        <c:tickLblPos val="nextTo"/>
        <c:crossAx val="201593984"/>
        <c:crosses val="autoZero"/>
        <c:crossBetween val="between"/>
        <c:majorUnit val="5000"/>
      </c:valAx>
    </c:plotArea>
    <c:legend>
      <c:legendPos val="r"/>
      <c:overlay val="0"/>
    </c:legend>
    <c:plotVisOnly val="1"/>
    <c:dispBlanksAs val="gap"/>
    <c:showDLblsOverMax val="0"/>
  </c:chart>
  <c:txPr>
    <a:bodyPr/>
    <a:lstStyle/>
    <a:p>
      <a:pPr>
        <a:defRPr sz="9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100" b="1" i="0" u="none" strike="noStrike" baseline="0">
                <a:solidFill>
                  <a:srgbClr val="000000"/>
                </a:solidFill>
                <a:latin typeface="Calibri"/>
              </a:rPr>
              <a:t>Διακύμανση του αριθμού των ανέργων </a:t>
            </a:r>
          </a:p>
          <a:p>
            <a:pPr>
              <a:defRPr sz="1000" b="0" i="0" u="none" strike="noStrike" baseline="0">
                <a:solidFill>
                  <a:srgbClr val="000000"/>
                </a:solidFill>
                <a:latin typeface="Calibri"/>
                <a:ea typeface="Calibri"/>
                <a:cs typeface="Calibri"/>
              </a:defRPr>
            </a:pPr>
            <a:r>
              <a:rPr lang="en-US" sz="1100" b="1" i="0" u="none" strike="noStrike" baseline="0">
                <a:solidFill>
                  <a:srgbClr val="000000"/>
                </a:solidFill>
                <a:latin typeface="Calibri"/>
              </a:rPr>
              <a:t>κατά επαρχία τους τελευταίους 12 μήνες </a:t>
            </a:r>
          </a:p>
        </c:rich>
      </c:tx>
      <c:layout>
        <c:manualLayout>
          <c:xMode val="edge"/>
          <c:yMode val="edge"/>
          <c:x val="0.21978019532010795"/>
          <c:y val="3.7037037037037035E-2"/>
        </c:manualLayout>
      </c:layout>
      <c:overlay val="0"/>
      <c:spPr>
        <a:noFill/>
        <a:ln w="25399">
          <a:noFill/>
        </a:ln>
      </c:spPr>
    </c:title>
    <c:autoTitleDeleted val="0"/>
    <c:plotArea>
      <c:layout>
        <c:manualLayout>
          <c:layoutTarget val="inner"/>
          <c:xMode val="edge"/>
          <c:yMode val="edge"/>
          <c:x val="0.10597322444986022"/>
          <c:y val="0.20538788072088304"/>
          <c:w val="0.59589766663782462"/>
          <c:h val="0.30935426001043398"/>
        </c:manualLayout>
      </c:layout>
      <c:lineChart>
        <c:grouping val="standard"/>
        <c:varyColors val="0"/>
        <c:ser>
          <c:idx val="0"/>
          <c:order val="0"/>
          <c:tx>
            <c:strRef>
              <c:f>'επαρχία '!$A$3</c:f>
              <c:strCache>
                <c:ptCount val="1"/>
                <c:pt idx="0">
                  <c:v>ΛΕΥΚΩΣΙΑ</c:v>
                </c:pt>
              </c:strCache>
            </c:strRef>
          </c:tx>
          <c:spPr>
            <a:ln>
              <a:prstDash val="sysDot"/>
            </a:ln>
          </c:spPr>
          <c:marker>
            <c:symbol val="none"/>
          </c:marker>
          <c:cat>
            <c:multiLvlStrRef>
              <c:f>'επαρχία '!$BF$1:$BR$2</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Ιουνίος</c:v>
                  </c:pt>
                  <c:pt idx="10">
                    <c:v>Ιούλιος</c:v>
                  </c:pt>
                  <c:pt idx="11">
                    <c:v>Αύγουστος</c:v>
                  </c:pt>
                  <c:pt idx="12">
                    <c:v>Σεπτέμβριος</c:v>
                  </c:pt>
                </c:lvl>
                <c:lvl>
                  <c:pt idx="0">
                    <c:v>2021</c:v>
                  </c:pt>
                  <c:pt idx="4">
                    <c:v>2022</c:v>
                  </c:pt>
                </c:lvl>
              </c:multiLvlStrCache>
            </c:multiLvlStrRef>
          </c:cat>
          <c:val>
            <c:numRef>
              <c:f>'επαρχία '!$BF$3:$BR$3</c:f>
              <c:numCache>
                <c:formatCode>General</c:formatCode>
                <c:ptCount val="13"/>
                <c:pt idx="0">
                  <c:v>4111</c:v>
                </c:pt>
                <c:pt idx="1">
                  <c:v>3939</c:v>
                </c:pt>
                <c:pt idx="2">
                  <c:v>4008</c:v>
                </c:pt>
                <c:pt idx="3">
                  <c:v>3677</c:v>
                </c:pt>
                <c:pt idx="4">
                  <c:v>3764</c:v>
                </c:pt>
                <c:pt idx="5">
                  <c:v>3841</c:v>
                </c:pt>
                <c:pt idx="6">
                  <c:v>3770</c:v>
                </c:pt>
                <c:pt idx="7">
                  <c:v>3730</c:v>
                </c:pt>
                <c:pt idx="8">
                  <c:v>3802</c:v>
                </c:pt>
                <c:pt idx="9">
                  <c:v>4624</c:v>
                </c:pt>
                <c:pt idx="10">
                  <c:v>5320</c:v>
                </c:pt>
                <c:pt idx="11">
                  <c:v>5702</c:v>
                </c:pt>
                <c:pt idx="12">
                  <c:v>4368</c:v>
                </c:pt>
              </c:numCache>
            </c:numRef>
          </c:val>
          <c:smooth val="0"/>
        </c:ser>
        <c:ser>
          <c:idx val="1"/>
          <c:order val="1"/>
          <c:tx>
            <c:strRef>
              <c:f>'επαρχία '!$A$4</c:f>
              <c:strCache>
                <c:ptCount val="1"/>
                <c:pt idx="0">
                  <c:v>ΑΜΜΟΧΩΣΤΟΣ</c:v>
                </c:pt>
              </c:strCache>
            </c:strRef>
          </c:tx>
          <c:spPr>
            <a:ln>
              <a:prstDash val="sysDash"/>
            </a:ln>
          </c:spPr>
          <c:marker>
            <c:symbol val="none"/>
          </c:marker>
          <c:cat>
            <c:multiLvlStrRef>
              <c:f>'επαρχία '!$BF$1:$BR$2</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Ιουνίος</c:v>
                  </c:pt>
                  <c:pt idx="10">
                    <c:v>Ιούλιος</c:v>
                  </c:pt>
                  <c:pt idx="11">
                    <c:v>Αύγουστος</c:v>
                  </c:pt>
                  <c:pt idx="12">
                    <c:v>Σεπτέμβριος</c:v>
                  </c:pt>
                </c:lvl>
                <c:lvl>
                  <c:pt idx="0">
                    <c:v>2021</c:v>
                  </c:pt>
                  <c:pt idx="4">
                    <c:v>2022</c:v>
                  </c:pt>
                </c:lvl>
              </c:multiLvlStrCache>
            </c:multiLvlStrRef>
          </c:cat>
          <c:val>
            <c:numRef>
              <c:f>'επαρχία '!$BF$4:$BR$4</c:f>
              <c:numCache>
                <c:formatCode>General</c:formatCode>
                <c:ptCount val="13"/>
                <c:pt idx="0">
                  <c:v>646</c:v>
                </c:pt>
                <c:pt idx="1">
                  <c:v>686</c:v>
                </c:pt>
                <c:pt idx="2">
                  <c:v>2394</c:v>
                </c:pt>
                <c:pt idx="3">
                  <c:v>3156</c:v>
                </c:pt>
                <c:pt idx="4">
                  <c:v>3211</c:v>
                </c:pt>
                <c:pt idx="5">
                  <c:v>3158</c:v>
                </c:pt>
                <c:pt idx="6">
                  <c:v>2626</c:v>
                </c:pt>
                <c:pt idx="7">
                  <c:v>1453</c:v>
                </c:pt>
                <c:pt idx="8">
                  <c:v>650</c:v>
                </c:pt>
                <c:pt idx="9">
                  <c:v>577</c:v>
                </c:pt>
                <c:pt idx="10">
                  <c:v>656</c:v>
                </c:pt>
                <c:pt idx="11">
                  <c:v>665</c:v>
                </c:pt>
                <c:pt idx="12">
                  <c:v>533</c:v>
                </c:pt>
              </c:numCache>
            </c:numRef>
          </c:val>
          <c:smooth val="0"/>
        </c:ser>
        <c:ser>
          <c:idx val="2"/>
          <c:order val="2"/>
          <c:tx>
            <c:strRef>
              <c:f>'επαρχία '!$A$5</c:f>
              <c:strCache>
                <c:ptCount val="1"/>
                <c:pt idx="0">
                  <c:v>ΛΑΡΝΑΚΑ</c:v>
                </c:pt>
              </c:strCache>
            </c:strRef>
          </c:tx>
          <c:spPr>
            <a:ln>
              <a:prstDash val="dash"/>
            </a:ln>
          </c:spPr>
          <c:marker>
            <c:symbol val="none"/>
          </c:marker>
          <c:cat>
            <c:multiLvlStrRef>
              <c:f>'επαρχία '!$BF$1:$BR$2</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Ιουνίος</c:v>
                  </c:pt>
                  <c:pt idx="10">
                    <c:v>Ιούλιος</c:v>
                  </c:pt>
                  <c:pt idx="11">
                    <c:v>Αύγουστος</c:v>
                  </c:pt>
                  <c:pt idx="12">
                    <c:v>Σεπτέμβριος</c:v>
                  </c:pt>
                </c:lvl>
                <c:lvl>
                  <c:pt idx="0">
                    <c:v>2021</c:v>
                  </c:pt>
                  <c:pt idx="4">
                    <c:v>2022</c:v>
                  </c:pt>
                </c:lvl>
              </c:multiLvlStrCache>
            </c:multiLvlStrRef>
          </c:cat>
          <c:val>
            <c:numRef>
              <c:f>'επαρχία '!$BF$5:$BR$5</c:f>
              <c:numCache>
                <c:formatCode>General</c:formatCode>
                <c:ptCount val="13"/>
                <c:pt idx="0">
                  <c:v>1794</c:v>
                </c:pt>
                <c:pt idx="1">
                  <c:v>1699</c:v>
                </c:pt>
                <c:pt idx="2">
                  <c:v>2248</c:v>
                </c:pt>
                <c:pt idx="3">
                  <c:v>2295</c:v>
                </c:pt>
                <c:pt idx="4">
                  <c:v>2461</c:v>
                </c:pt>
                <c:pt idx="5">
                  <c:v>2504</c:v>
                </c:pt>
                <c:pt idx="6">
                  <c:v>2275</c:v>
                </c:pt>
                <c:pt idx="7">
                  <c:v>1917</c:v>
                </c:pt>
                <c:pt idx="8">
                  <c:v>1758</c:v>
                </c:pt>
                <c:pt idx="9">
                  <c:v>2049</c:v>
                </c:pt>
                <c:pt idx="10">
                  <c:v>2409</c:v>
                </c:pt>
                <c:pt idx="11">
                  <c:v>2513</c:v>
                </c:pt>
                <c:pt idx="12">
                  <c:v>2008</c:v>
                </c:pt>
              </c:numCache>
            </c:numRef>
          </c:val>
          <c:smooth val="0"/>
        </c:ser>
        <c:ser>
          <c:idx val="3"/>
          <c:order val="3"/>
          <c:tx>
            <c:strRef>
              <c:f>'επαρχία '!$A$6</c:f>
              <c:strCache>
                <c:ptCount val="1"/>
                <c:pt idx="0">
                  <c:v>ΛΕΜΕΣΟΣ</c:v>
                </c:pt>
              </c:strCache>
            </c:strRef>
          </c:tx>
          <c:marker>
            <c:symbol val="none"/>
          </c:marker>
          <c:cat>
            <c:multiLvlStrRef>
              <c:f>'επαρχία '!$BF$1:$BR$2</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Ιουνίος</c:v>
                  </c:pt>
                  <c:pt idx="10">
                    <c:v>Ιούλιος</c:v>
                  </c:pt>
                  <c:pt idx="11">
                    <c:v>Αύγουστος</c:v>
                  </c:pt>
                  <c:pt idx="12">
                    <c:v>Σεπτέμβριος</c:v>
                  </c:pt>
                </c:lvl>
                <c:lvl>
                  <c:pt idx="0">
                    <c:v>2021</c:v>
                  </c:pt>
                  <c:pt idx="4">
                    <c:v>2022</c:v>
                  </c:pt>
                </c:lvl>
              </c:multiLvlStrCache>
            </c:multiLvlStrRef>
          </c:cat>
          <c:val>
            <c:numRef>
              <c:f>'επαρχία '!$BF$6:$BR$6</c:f>
              <c:numCache>
                <c:formatCode>General</c:formatCode>
                <c:ptCount val="13"/>
                <c:pt idx="0">
                  <c:v>3290</c:v>
                </c:pt>
                <c:pt idx="1">
                  <c:v>3244</c:v>
                </c:pt>
                <c:pt idx="2">
                  <c:v>3496</c:v>
                </c:pt>
                <c:pt idx="3">
                  <c:v>3422</c:v>
                </c:pt>
                <c:pt idx="4">
                  <c:v>3521</c:v>
                </c:pt>
                <c:pt idx="5">
                  <c:v>3490</c:v>
                </c:pt>
                <c:pt idx="6">
                  <c:v>3264</c:v>
                </c:pt>
                <c:pt idx="7">
                  <c:v>3069</c:v>
                </c:pt>
                <c:pt idx="8">
                  <c:v>3103</c:v>
                </c:pt>
                <c:pt idx="9">
                  <c:v>3739</c:v>
                </c:pt>
                <c:pt idx="10">
                  <c:v>4330</c:v>
                </c:pt>
                <c:pt idx="11">
                  <c:v>4614</c:v>
                </c:pt>
                <c:pt idx="12">
                  <c:v>3509</c:v>
                </c:pt>
              </c:numCache>
            </c:numRef>
          </c:val>
          <c:smooth val="0"/>
        </c:ser>
        <c:ser>
          <c:idx val="4"/>
          <c:order val="4"/>
          <c:tx>
            <c:strRef>
              <c:f>'επαρχία '!$A$7</c:f>
              <c:strCache>
                <c:ptCount val="1"/>
                <c:pt idx="0">
                  <c:v>ΠΑΦΟΣ</c:v>
                </c:pt>
              </c:strCache>
            </c:strRef>
          </c:tx>
          <c:spPr>
            <a:ln>
              <a:prstDash val="lgDashDotDot"/>
            </a:ln>
          </c:spPr>
          <c:marker>
            <c:symbol val="none"/>
          </c:marker>
          <c:cat>
            <c:multiLvlStrRef>
              <c:f>'επαρχία '!$BF$1:$BR$2</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Ιουνίος</c:v>
                  </c:pt>
                  <c:pt idx="10">
                    <c:v>Ιούλιος</c:v>
                  </c:pt>
                  <c:pt idx="11">
                    <c:v>Αύγουστος</c:v>
                  </c:pt>
                  <c:pt idx="12">
                    <c:v>Σεπτέμβριος</c:v>
                  </c:pt>
                </c:lvl>
                <c:lvl>
                  <c:pt idx="0">
                    <c:v>2021</c:v>
                  </c:pt>
                  <c:pt idx="4">
                    <c:v>2022</c:v>
                  </c:pt>
                </c:lvl>
              </c:multiLvlStrCache>
            </c:multiLvlStrRef>
          </c:cat>
          <c:val>
            <c:numRef>
              <c:f>'επαρχία '!$BF$7:$BR$7</c:f>
              <c:numCache>
                <c:formatCode>General</c:formatCode>
                <c:ptCount val="13"/>
                <c:pt idx="0">
                  <c:v>1483</c:v>
                </c:pt>
                <c:pt idx="1">
                  <c:v>1406</c:v>
                </c:pt>
                <c:pt idx="2">
                  <c:v>1831</c:v>
                </c:pt>
                <c:pt idx="3">
                  <c:v>2250</c:v>
                </c:pt>
                <c:pt idx="4">
                  <c:v>2473</c:v>
                </c:pt>
                <c:pt idx="5">
                  <c:v>2371</c:v>
                </c:pt>
                <c:pt idx="6">
                  <c:v>1883</c:v>
                </c:pt>
                <c:pt idx="7">
                  <c:v>1495</c:v>
                </c:pt>
                <c:pt idx="8">
                  <c:v>1273</c:v>
                </c:pt>
                <c:pt idx="9">
                  <c:v>1343</c:v>
                </c:pt>
                <c:pt idx="10">
                  <c:v>1430</c:v>
                </c:pt>
                <c:pt idx="11">
                  <c:v>1467</c:v>
                </c:pt>
                <c:pt idx="12">
                  <c:v>1192</c:v>
                </c:pt>
              </c:numCache>
            </c:numRef>
          </c:val>
          <c:smooth val="0"/>
        </c:ser>
        <c:dLbls>
          <c:showLegendKey val="0"/>
          <c:showVal val="0"/>
          <c:showCatName val="0"/>
          <c:showSerName val="0"/>
          <c:showPercent val="0"/>
          <c:showBubbleSize val="0"/>
        </c:dLbls>
        <c:marker val="1"/>
        <c:smooth val="0"/>
        <c:axId val="245644672"/>
        <c:axId val="248037376"/>
      </c:lineChart>
      <c:catAx>
        <c:axId val="245644672"/>
        <c:scaling>
          <c:orientation val="minMax"/>
        </c:scaling>
        <c:delete val="0"/>
        <c:axPos val="b"/>
        <c:numFmt formatCode="General" sourceLinked="1"/>
        <c:majorTickMark val="none"/>
        <c:minorTickMark val="none"/>
        <c:tickLblPos val="nextTo"/>
        <c:txPr>
          <a:bodyPr rot="-5400000" vert="horz"/>
          <a:lstStyle/>
          <a:p>
            <a:pPr>
              <a:defRPr sz="900" b="0" i="0" u="none" strike="noStrike" baseline="0">
                <a:solidFill>
                  <a:srgbClr val="000000"/>
                </a:solidFill>
                <a:latin typeface="Calibri"/>
                <a:ea typeface="Calibri"/>
                <a:cs typeface="Calibri"/>
              </a:defRPr>
            </a:pPr>
            <a:endParaRPr lang="en-US"/>
          </a:p>
        </c:txPr>
        <c:crossAx val="248037376"/>
        <c:crosses val="autoZero"/>
        <c:auto val="1"/>
        <c:lblAlgn val="ctr"/>
        <c:lblOffset val="100"/>
        <c:noMultiLvlLbl val="0"/>
      </c:catAx>
      <c:valAx>
        <c:axId val="248037376"/>
        <c:scaling>
          <c:orientation val="minMax"/>
          <c:min val="0"/>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45644672"/>
        <c:crosses val="autoZero"/>
        <c:crossBetween val="between"/>
        <c:majorUnit val="5000"/>
      </c:valAx>
    </c:plotArea>
    <c:legend>
      <c:legendPos val="r"/>
      <c:layout>
        <c:manualLayout>
          <c:xMode val="edge"/>
          <c:yMode val="edge"/>
          <c:x val="0.72087921871956817"/>
          <c:y val="0.23211984466853922"/>
          <c:w val="0.27032970701983805"/>
          <c:h val="0.52525241362373565"/>
        </c:manualLayout>
      </c:layout>
      <c:overlay val="0"/>
      <c:txPr>
        <a:bodyPr/>
        <a:lstStyle/>
        <a:p>
          <a:pPr>
            <a:defRPr lang="el-G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194"/>
            </a:pPr>
            <a:r>
              <a:rPr lang="el-GR" sz="1197"/>
              <a:t>Διακύμανση του αριθμού των ανέργων </a:t>
            </a:r>
            <a:endParaRPr lang="en-US" sz="1200"/>
          </a:p>
          <a:p>
            <a:pPr>
              <a:defRPr sz="1194"/>
            </a:pPr>
            <a:r>
              <a:rPr lang="el-GR" sz="1197"/>
              <a:t>κατά οικονομική δραστηριότητα τους τελευταίους 12 μήνες </a:t>
            </a:r>
            <a:endParaRPr lang="en-US" sz="1200"/>
          </a:p>
        </c:rich>
      </c:tx>
      <c:overlay val="0"/>
    </c:title>
    <c:autoTitleDeleted val="0"/>
    <c:plotArea>
      <c:layout>
        <c:manualLayout>
          <c:layoutTarget val="inner"/>
          <c:xMode val="edge"/>
          <c:yMode val="edge"/>
          <c:x val="8.4937165539819892E-2"/>
          <c:y val="0.21956675415573054"/>
          <c:w val="0.91506283446018011"/>
          <c:h val="0.38843709536307963"/>
        </c:manualLayout>
      </c:layout>
      <c:lineChart>
        <c:grouping val="standard"/>
        <c:varyColors val="0"/>
        <c:ser>
          <c:idx val="1"/>
          <c:order val="0"/>
          <c:tx>
            <c:strRef>
              <c:f>'οικονομική '!$AP$25</c:f>
              <c:strCache>
                <c:ptCount val="1"/>
                <c:pt idx="0">
                  <c:v>ΕΜΠΟΡΙΟ</c:v>
                </c:pt>
              </c:strCache>
            </c:strRef>
          </c:tx>
          <c:cat>
            <c:multiLvlStrRef>
              <c:f>'οικονομική '!$AU$23:$BG$24</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Σεπτέμβριος</c:v>
                  </c:pt>
                </c:lvl>
                <c:lvl>
                  <c:pt idx="0">
                    <c:v>2021</c:v>
                  </c:pt>
                  <c:pt idx="4">
                    <c:v>2022</c:v>
                  </c:pt>
                </c:lvl>
              </c:multiLvlStrCache>
            </c:multiLvlStrRef>
          </c:cat>
          <c:val>
            <c:numRef>
              <c:f>'οικονομική '!$AU$25:$BG$25</c:f>
              <c:numCache>
                <c:formatCode>General</c:formatCode>
                <c:ptCount val="13"/>
                <c:pt idx="0">
                  <c:v>2309</c:v>
                </c:pt>
                <c:pt idx="1">
                  <c:v>2283</c:v>
                </c:pt>
                <c:pt idx="2">
                  <c:v>2375</c:v>
                </c:pt>
                <c:pt idx="3">
                  <c:v>2327</c:v>
                </c:pt>
                <c:pt idx="4">
                  <c:v>2364</c:v>
                </c:pt>
                <c:pt idx="5">
                  <c:v>2430</c:v>
                </c:pt>
                <c:pt idx="6">
                  <c:v>2270</c:v>
                </c:pt>
                <c:pt idx="7">
                  <c:v>2079</c:v>
                </c:pt>
                <c:pt idx="8">
                  <c:v>1950</c:v>
                </c:pt>
                <c:pt idx="9">
                  <c:v>1941</c:v>
                </c:pt>
                <c:pt idx="10">
                  <c:v>2022</c:v>
                </c:pt>
                <c:pt idx="11">
                  <c:v>2070</c:v>
                </c:pt>
                <c:pt idx="12">
                  <c:v>2094</c:v>
                </c:pt>
              </c:numCache>
            </c:numRef>
          </c:val>
          <c:smooth val="0"/>
        </c:ser>
        <c:ser>
          <c:idx val="2"/>
          <c:order val="1"/>
          <c:tx>
            <c:strRef>
              <c:f>'οικονομική '!$AP$26</c:f>
              <c:strCache>
                <c:ptCount val="1"/>
                <c:pt idx="0">
                  <c:v>ΥΠΗΡΕΣΙΕΣ</c:v>
                </c:pt>
              </c:strCache>
            </c:strRef>
          </c:tx>
          <c:cat>
            <c:multiLvlStrRef>
              <c:f>'οικονομική '!$AU$23:$BG$24</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Σεπτέμβριος</c:v>
                  </c:pt>
                </c:lvl>
                <c:lvl>
                  <c:pt idx="0">
                    <c:v>2021</c:v>
                  </c:pt>
                  <c:pt idx="4">
                    <c:v>2022</c:v>
                  </c:pt>
                </c:lvl>
              </c:multiLvlStrCache>
            </c:multiLvlStrRef>
          </c:cat>
          <c:val>
            <c:numRef>
              <c:f>'οικονομική '!$AU$26:$BG$26</c:f>
              <c:numCache>
                <c:formatCode>General</c:formatCode>
                <c:ptCount val="13"/>
                <c:pt idx="0">
                  <c:v>2072</c:v>
                </c:pt>
                <c:pt idx="1">
                  <c:v>2054</c:v>
                </c:pt>
                <c:pt idx="2">
                  <c:v>2339</c:v>
                </c:pt>
                <c:pt idx="3">
                  <c:v>2369</c:v>
                </c:pt>
                <c:pt idx="4">
                  <c:v>2485</c:v>
                </c:pt>
                <c:pt idx="5">
                  <c:v>2500</c:v>
                </c:pt>
                <c:pt idx="6">
                  <c:v>2377</c:v>
                </c:pt>
                <c:pt idx="7">
                  <c:v>2119</c:v>
                </c:pt>
                <c:pt idx="8">
                  <c:v>2017</c:v>
                </c:pt>
                <c:pt idx="9">
                  <c:v>2136</c:v>
                </c:pt>
                <c:pt idx="10">
                  <c:v>2314</c:v>
                </c:pt>
                <c:pt idx="11">
                  <c:v>2396</c:v>
                </c:pt>
                <c:pt idx="12">
                  <c:v>2146</c:v>
                </c:pt>
              </c:numCache>
            </c:numRef>
          </c:val>
          <c:smooth val="0"/>
        </c:ser>
        <c:ser>
          <c:idx val="3"/>
          <c:order val="2"/>
          <c:tx>
            <c:strRef>
              <c:f>'οικονομική '!$AP$27</c:f>
              <c:strCache>
                <c:ptCount val="1"/>
                <c:pt idx="0">
                  <c:v>ΤΡΑΠΕΖΕΣ</c:v>
                </c:pt>
              </c:strCache>
            </c:strRef>
          </c:tx>
          <c:cat>
            <c:multiLvlStrRef>
              <c:f>'οικονομική '!$AU$23:$BG$24</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Σεπτέμβριος</c:v>
                  </c:pt>
                </c:lvl>
                <c:lvl>
                  <c:pt idx="0">
                    <c:v>2021</c:v>
                  </c:pt>
                  <c:pt idx="4">
                    <c:v>2022</c:v>
                  </c:pt>
                </c:lvl>
              </c:multiLvlStrCache>
            </c:multiLvlStrRef>
          </c:cat>
          <c:val>
            <c:numRef>
              <c:f>'οικονομική '!$AU$27:$BG$27</c:f>
              <c:numCache>
                <c:formatCode>General</c:formatCode>
                <c:ptCount val="13"/>
                <c:pt idx="0">
                  <c:v>599</c:v>
                </c:pt>
                <c:pt idx="1">
                  <c:v>701</c:v>
                </c:pt>
                <c:pt idx="2">
                  <c:v>748</c:v>
                </c:pt>
                <c:pt idx="3">
                  <c:v>712</c:v>
                </c:pt>
                <c:pt idx="4">
                  <c:v>806</c:v>
                </c:pt>
                <c:pt idx="5">
                  <c:v>780</c:v>
                </c:pt>
                <c:pt idx="6">
                  <c:v>743</c:v>
                </c:pt>
                <c:pt idx="7">
                  <c:v>740</c:v>
                </c:pt>
                <c:pt idx="8">
                  <c:v>708</c:v>
                </c:pt>
                <c:pt idx="9">
                  <c:v>718</c:v>
                </c:pt>
                <c:pt idx="10">
                  <c:v>737</c:v>
                </c:pt>
                <c:pt idx="11">
                  <c:v>1117</c:v>
                </c:pt>
                <c:pt idx="12">
                  <c:v>1124</c:v>
                </c:pt>
              </c:numCache>
            </c:numRef>
          </c:val>
          <c:smooth val="0"/>
        </c:ser>
        <c:ser>
          <c:idx val="4"/>
          <c:order val="3"/>
          <c:tx>
            <c:strRef>
              <c:f>'οικονομική '!$AP$28</c:f>
              <c:strCache>
                <c:ptCount val="1"/>
                <c:pt idx="0">
                  <c:v>ΝΕΟΕΙΣEΡΧΟΜΕΝΟΙ</c:v>
                </c:pt>
              </c:strCache>
            </c:strRef>
          </c:tx>
          <c:cat>
            <c:multiLvlStrRef>
              <c:f>'οικονομική '!$AU$23:$BG$24</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Σεπτέμβριος</c:v>
                  </c:pt>
                </c:lvl>
                <c:lvl>
                  <c:pt idx="0">
                    <c:v>2021</c:v>
                  </c:pt>
                  <c:pt idx="4">
                    <c:v>2022</c:v>
                  </c:pt>
                </c:lvl>
              </c:multiLvlStrCache>
            </c:multiLvlStrRef>
          </c:cat>
          <c:val>
            <c:numRef>
              <c:f>'οικονομική '!$AU$28:$BG$28</c:f>
              <c:numCache>
                <c:formatCode>General</c:formatCode>
                <c:ptCount val="13"/>
                <c:pt idx="0">
                  <c:v>981</c:v>
                </c:pt>
                <c:pt idx="1">
                  <c:v>876</c:v>
                </c:pt>
                <c:pt idx="2">
                  <c:v>893</c:v>
                </c:pt>
                <c:pt idx="3">
                  <c:v>814</c:v>
                </c:pt>
                <c:pt idx="4">
                  <c:v>856</c:v>
                </c:pt>
                <c:pt idx="5">
                  <c:v>895</c:v>
                </c:pt>
                <c:pt idx="6">
                  <c:v>895</c:v>
                </c:pt>
                <c:pt idx="7">
                  <c:v>842</c:v>
                </c:pt>
                <c:pt idx="8">
                  <c:v>819</c:v>
                </c:pt>
                <c:pt idx="9">
                  <c:v>881</c:v>
                </c:pt>
                <c:pt idx="10">
                  <c:v>935</c:v>
                </c:pt>
                <c:pt idx="11">
                  <c:v>983</c:v>
                </c:pt>
                <c:pt idx="12">
                  <c:v>837</c:v>
                </c:pt>
              </c:numCache>
            </c:numRef>
          </c:val>
          <c:smooth val="0"/>
        </c:ser>
        <c:ser>
          <c:idx val="5"/>
          <c:order val="4"/>
          <c:tx>
            <c:strRef>
              <c:f>'οικονομική '!$AP$29</c:f>
              <c:strCache>
                <c:ptCount val="1"/>
                <c:pt idx="0">
                  <c:v>ΕΝΗΜΕΡΩΣΗ/ ΕΠΙΚ</c:v>
                </c:pt>
              </c:strCache>
            </c:strRef>
          </c:tx>
          <c:cat>
            <c:multiLvlStrRef>
              <c:f>'οικονομική '!$AU$23:$BG$24</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Σεπτέμβριος</c:v>
                  </c:pt>
                </c:lvl>
                <c:lvl>
                  <c:pt idx="0">
                    <c:v>2021</c:v>
                  </c:pt>
                  <c:pt idx="4">
                    <c:v>2022</c:v>
                  </c:pt>
                </c:lvl>
              </c:multiLvlStrCache>
            </c:multiLvlStrRef>
          </c:cat>
          <c:val>
            <c:numRef>
              <c:f>'οικονομική '!$AU$29:$BG$29</c:f>
              <c:numCache>
                <c:formatCode>General</c:formatCode>
                <c:ptCount val="13"/>
                <c:pt idx="0">
                  <c:v>332</c:v>
                </c:pt>
                <c:pt idx="1">
                  <c:v>327</c:v>
                </c:pt>
                <c:pt idx="2">
                  <c:v>335</c:v>
                </c:pt>
                <c:pt idx="3">
                  <c:v>313</c:v>
                </c:pt>
                <c:pt idx="4">
                  <c:v>314</c:v>
                </c:pt>
                <c:pt idx="5">
                  <c:v>328</c:v>
                </c:pt>
                <c:pt idx="6">
                  <c:v>317</c:v>
                </c:pt>
                <c:pt idx="7">
                  <c:v>322</c:v>
                </c:pt>
                <c:pt idx="8">
                  <c:v>355</c:v>
                </c:pt>
                <c:pt idx="9">
                  <c:v>380</c:v>
                </c:pt>
                <c:pt idx="10">
                  <c:v>414</c:v>
                </c:pt>
                <c:pt idx="11">
                  <c:v>453</c:v>
                </c:pt>
                <c:pt idx="12">
                  <c:v>406</c:v>
                </c:pt>
              </c:numCache>
            </c:numRef>
          </c:val>
          <c:smooth val="0"/>
        </c:ser>
        <c:dLbls>
          <c:showLegendKey val="0"/>
          <c:showVal val="0"/>
          <c:showCatName val="0"/>
          <c:showSerName val="0"/>
          <c:showPercent val="0"/>
          <c:showBubbleSize val="0"/>
        </c:dLbls>
        <c:marker val="1"/>
        <c:smooth val="0"/>
        <c:axId val="159651712"/>
        <c:axId val="159653248"/>
      </c:lineChart>
      <c:catAx>
        <c:axId val="159651712"/>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159653248"/>
        <c:crosses val="autoZero"/>
        <c:auto val="1"/>
        <c:lblAlgn val="ctr"/>
        <c:lblOffset val="100"/>
        <c:noMultiLvlLbl val="0"/>
      </c:catAx>
      <c:valAx>
        <c:axId val="159653248"/>
        <c:scaling>
          <c:orientation val="minMax"/>
        </c:scaling>
        <c:delete val="0"/>
        <c:axPos val="l"/>
        <c:majorGridlines/>
        <c:numFmt formatCode="General" sourceLinked="1"/>
        <c:majorTickMark val="none"/>
        <c:minorTickMark val="none"/>
        <c:tickLblPos val="nextTo"/>
        <c:txPr>
          <a:bodyPr rot="-60000000" vert="horz"/>
          <a:lstStyle/>
          <a:p>
            <a:pPr>
              <a:defRPr/>
            </a:pPr>
            <a:endParaRPr lang="en-US"/>
          </a:p>
        </c:txPr>
        <c:crossAx val="159651712"/>
        <c:crosses val="autoZero"/>
        <c:crossBetween val="between"/>
      </c:valAx>
    </c:plotArea>
    <c:legend>
      <c:legendPos val="b"/>
      <c:layout>
        <c:manualLayout>
          <c:xMode val="edge"/>
          <c:yMode val="edge"/>
          <c:x val="4.8266635533820219E-2"/>
          <c:y val="0.90932623645507993"/>
          <c:w val="0.92597214475043987"/>
          <c:h val="6.7685156673851554E-2"/>
        </c:manualLayout>
      </c:layout>
      <c:overlay val="0"/>
      <c:txPr>
        <a:bodyPr rot="0" vert="horz"/>
        <a:lstStyle/>
        <a:p>
          <a:pPr>
            <a:defRPr sz="898"/>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l-GR"/>
            </a:pPr>
            <a:r>
              <a:rPr lang="el-GR" sz="1200"/>
              <a:t>Διακύμανση του αριθμού των ανέργων 
κατά επαγγελματική κατηγορία τους τελευταίους 12 μήνες </a:t>
            </a:r>
          </a:p>
        </c:rich>
      </c:tx>
      <c:layout>
        <c:manualLayout>
          <c:xMode val="edge"/>
          <c:yMode val="edge"/>
          <c:x val="0.12757987751531058"/>
          <c:y val="3.5190688120506672E-2"/>
        </c:manualLayout>
      </c:layout>
      <c:overlay val="0"/>
      <c:spPr>
        <a:noFill/>
        <a:ln w="25399">
          <a:noFill/>
        </a:ln>
      </c:spPr>
    </c:title>
    <c:autoTitleDeleted val="0"/>
    <c:plotArea>
      <c:layout>
        <c:manualLayout>
          <c:layoutTarget val="inner"/>
          <c:xMode val="edge"/>
          <c:yMode val="edge"/>
          <c:x val="0.11530415170899162"/>
          <c:y val="0.1801925785669754"/>
          <c:w val="0.59476010498687659"/>
          <c:h val="0.42948852378970986"/>
        </c:manualLayout>
      </c:layout>
      <c:lineChart>
        <c:grouping val="standard"/>
        <c:varyColors val="0"/>
        <c:ser>
          <c:idx val="0"/>
          <c:order val="0"/>
          <c:tx>
            <c:strRef>
              <c:f>επάγγελμα!$B$4</c:f>
              <c:strCache>
                <c:ptCount val="1"/>
                <c:pt idx="0">
                  <c:v>ΠΡΟΣΟΝΤΟΥΧΟΙ/  ΕΙΔΙΚΟΙ</c:v>
                </c:pt>
              </c:strCache>
            </c:strRef>
          </c:tx>
          <c:cat>
            <c:multiLvlStrRef>
              <c:f>επάγγελμα!$AI$1:$AU$2</c:f>
              <c:multiLvlStrCache>
                <c:ptCount val="13"/>
                <c:lvl>
                  <c:pt idx="0">
                    <c:v>Σεπτέμβρης</c:v>
                  </c:pt>
                  <c:pt idx="1">
                    <c:v>Οκτώβρης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Σεπτέμβρης</c:v>
                  </c:pt>
                </c:lvl>
                <c:lvl>
                  <c:pt idx="0">
                    <c:v>2021</c:v>
                  </c:pt>
                  <c:pt idx="4">
                    <c:v>2022</c:v>
                  </c:pt>
                </c:lvl>
              </c:multiLvlStrCache>
            </c:multiLvlStrRef>
          </c:cat>
          <c:val>
            <c:numRef>
              <c:f>επάγγελμα!$AI$4:$AU$4</c:f>
              <c:numCache>
                <c:formatCode>General</c:formatCode>
                <c:ptCount val="13"/>
                <c:pt idx="0">
                  <c:v>1651</c:v>
                </c:pt>
                <c:pt idx="1">
                  <c:v>1386</c:v>
                </c:pt>
                <c:pt idx="2">
                  <c:v>1364</c:v>
                </c:pt>
                <c:pt idx="3">
                  <c:v>1358</c:v>
                </c:pt>
                <c:pt idx="4">
                  <c:v>1282</c:v>
                </c:pt>
                <c:pt idx="5">
                  <c:v>1276</c:v>
                </c:pt>
                <c:pt idx="6">
                  <c:v>1250</c:v>
                </c:pt>
                <c:pt idx="7">
                  <c:v>1304</c:v>
                </c:pt>
                <c:pt idx="8">
                  <c:v>1346</c:v>
                </c:pt>
                <c:pt idx="9">
                  <c:v>2353</c:v>
                </c:pt>
                <c:pt idx="10">
                  <c:v>3220</c:v>
                </c:pt>
                <c:pt idx="11">
                  <c:v>3447</c:v>
                </c:pt>
                <c:pt idx="12">
                  <c:v>1728</c:v>
                </c:pt>
              </c:numCache>
            </c:numRef>
          </c:val>
          <c:smooth val="0"/>
        </c:ser>
        <c:ser>
          <c:idx val="1"/>
          <c:order val="1"/>
          <c:tx>
            <c:strRef>
              <c:f>επάγγελμα!$B$6</c:f>
              <c:strCache>
                <c:ptCount val="1"/>
                <c:pt idx="0">
                  <c:v>ΓΡΑΦΕΙΣ/ΔΑΚΤΥΛΟΓΡΑΦΟΙ</c:v>
                </c:pt>
              </c:strCache>
            </c:strRef>
          </c:tx>
          <c:marker>
            <c:symbol val="none"/>
          </c:marker>
          <c:cat>
            <c:multiLvlStrRef>
              <c:f>επάγγελμα!$AI$1:$AU$2</c:f>
              <c:multiLvlStrCache>
                <c:ptCount val="13"/>
                <c:lvl>
                  <c:pt idx="0">
                    <c:v>Σεπτέμβρης</c:v>
                  </c:pt>
                  <c:pt idx="1">
                    <c:v>Οκτώβρης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Σεπτέμβρης</c:v>
                  </c:pt>
                </c:lvl>
                <c:lvl>
                  <c:pt idx="0">
                    <c:v>2021</c:v>
                  </c:pt>
                  <c:pt idx="4">
                    <c:v>2022</c:v>
                  </c:pt>
                </c:lvl>
              </c:multiLvlStrCache>
            </c:multiLvlStrRef>
          </c:cat>
          <c:val>
            <c:numRef>
              <c:f>επάγγελμα!$AI$6:$AU$6</c:f>
              <c:numCache>
                <c:formatCode>General</c:formatCode>
                <c:ptCount val="13"/>
                <c:pt idx="0">
                  <c:v>2141</c:v>
                </c:pt>
                <c:pt idx="1">
                  <c:v>2155</c:v>
                </c:pt>
                <c:pt idx="2">
                  <c:v>2465</c:v>
                </c:pt>
                <c:pt idx="3">
                  <c:v>2407</c:v>
                </c:pt>
                <c:pt idx="4">
                  <c:v>2576</c:v>
                </c:pt>
                <c:pt idx="5">
                  <c:v>2553</c:v>
                </c:pt>
                <c:pt idx="6">
                  <c:v>2411</c:v>
                </c:pt>
                <c:pt idx="7">
                  <c:v>2202</c:v>
                </c:pt>
                <c:pt idx="8">
                  <c:v>2056</c:v>
                </c:pt>
                <c:pt idx="9">
                  <c:v>2059</c:v>
                </c:pt>
                <c:pt idx="10">
                  <c:v>2173</c:v>
                </c:pt>
                <c:pt idx="11">
                  <c:v>2487</c:v>
                </c:pt>
                <c:pt idx="12">
                  <c:v>2385</c:v>
                </c:pt>
              </c:numCache>
            </c:numRef>
          </c:val>
          <c:smooth val="0"/>
        </c:ser>
        <c:ser>
          <c:idx val="2"/>
          <c:order val="2"/>
          <c:tx>
            <c:strRef>
              <c:f>επάγγελμα!$B$7</c:f>
              <c:strCache>
                <c:ptCount val="1"/>
                <c:pt idx="0">
                  <c:v>ΥΠΑΛΛΗΛΟΙ ΥΠΗΡΕΣΙΩΝ</c:v>
                </c:pt>
              </c:strCache>
            </c:strRef>
          </c:tx>
          <c:marker>
            <c:symbol val="x"/>
            <c:size val="4"/>
          </c:marker>
          <c:cat>
            <c:multiLvlStrRef>
              <c:f>επάγγελμα!$AI$1:$AU$2</c:f>
              <c:multiLvlStrCache>
                <c:ptCount val="13"/>
                <c:lvl>
                  <c:pt idx="0">
                    <c:v>Σεπτέμβρης</c:v>
                  </c:pt>
                  <c:pt idx="1">
                    <c:v>Οκτώβρης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Σεπτέμβρης</c:v>
                  </c:pt>
                </c:lvl>
                <c:lvl>
                  <c:pt idx="0">
                    <c:v>2021</c:v>
                  </c:pt>
                  <c:pt idx="4">
                    <c:v>2022</c:v>
                  </c:pt>
                </c:lvl>
              </c:multiLvlStrCache>
            </c:multiLvlStrRef>
          </c:cat>
          <c:val>
            <c:numRef>
              <c:f>επάγγελμα!$AI$7:$AU$7</c:f>
              <c:numCache>
                <c:formatCode>General</c:formatCode>
                <c:ptCount val="13"/>
                <c:pt idx="0">
                  <c:v>2461</c:v>
                </c:pt>
                <c:pt idx="1">
                  <c:v>2443</c:v>
                </c:pt>
                <c:pt idx="2">
                  <c:v>3927</c:v>
                </c:pt>
                <c:pt idx="3">
                  <c:v>4529</c:v>
                </c:pt>
                <c:pt idx="4">
                  <c:v>4683</c:v>
                </c:pt>
                <c:pt idx="5">
                  <c:v>4655</c:v>
                </c:pt>
                <c:pt idx="6">
                  <c:v>3982</c:v>
                </c:pt>
                <c:pt idx="7">
                  <c:v>2889</c:v>
                </c:pt>
                <c:pt idx="8">
                  <c:v>2362</c:v>
                </c:pt>
                <c:pt idx="9">
                  <c:v>2955</c:v>
                </c:pt>
                <c:pt idx="10">
                  <c:v>3219</c:v>
                </c:pt>
                <c:pt idx="11">
                  <c:v>3310</c:v>
                </c:pt>
                <c:pt idx="12">
                  <c:v>2301</c:v>
                </c:pt>
              </c:numCache>
            </c:numRef>
          </c:val>
          <c:smooth val="0"/>
        </c:ser>
        <c:ser>
          <c:idx val="3"/>
          <c:order val="3"/>
          <c:tx>
            <c:strRef>
              <c:f>επάγγελμα!$B$3</c:f>
              <c:strCache>
                <c:ptCount val="1"/>
                <c:pt idx="0">
                  <c:v>ΔΙΕΘΥΝΤΕΣ/ΔΙΟΙΚΗΤΙΚΟΙ</c:v>
                </c:pt>
              </c:strCache>
            </c:strRef>
          </c:tx>
          <c:spPr>
            <a:ln>
              <a:prstDash val="lgDashDot"/>
            </a:ln>
          </c:spPr>
          <c:marker>
            <c:symbol val="none"/>
          </c:marker>
          <c:cat>
            <c:multiLvlStrRef>
              <c:f>επάγγελμα!$AI$1:$AU$2</c:f>
              <c:multiLvlStrCache>
                <c:ptCount val="13"/>
                <c:lvl>
                  <c:pt idx="0">
                    <c:v>Σεπτέμβρης</c:v>
                  </c:pt>
                  <c:pt idx="1">
                    <c:v>Οκτώβρης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Σεπτέμβρης</c:v>
                  </c:pt>
                </c:lvl>
                <c:lvl>
                  <c:pt idx="0">
                    <c:v>2021</c:v>
                  </c:pt>
                  <c:pt idx="4">
                    <c:v>2022</c:v>
                  </c:pt>
                </c:lvl>
              </c:multiLvlStrCache>
            </c:multiLvlStrRef>
          </c:cat>
          <c:val>
            <c:numRef>
              <c:f>επάγγελμα!$AI$3:$AU$3</c:f>
              <c:numCache>
                <c:formatCode>General</c:formatCode>
                <c:ptCount val="13"/>
                <c:pt idx="0">
                  <c:v>478</c:v>
                </c:pt>
                <c:pt idx="1">
                  <c:v>511</c:v>
                </c:pt>
                <c:pt idx="2">
                  <c:v>587</c:v>
                </c:pt>
                <c:pt idx="3">
                  <c:v>589</c:v>
                </c:pt>
                <c:pt idx="4">
                  <c:v>643</c:v>
                </c:pt>
                <c:pt idx="5">
                  <c:v>647</c:v>
                </c:pt>
                <c:pt idx="6">
                  <c:v>609</c:v>
                </c:pt>
                <c:pt idx="7">
                  <c:v>562</c:v>
                </c:pt>
                <c:pt idx="8">
                  <c:v>563</c:v>
                </c:pt>
                <c:pt idx="9">
                  <c:v>554</c:v>
                </c:pt>
                <c:pt idx="10">
                  <c:v>585</c:v>
                </c:pt>
                <c:pt idx="11">
                  <c:v>637</c:v>
                </c:pt>
                <c:pt idx="12">
                  <c:v>628</c:v>
                </c:pt>
              </c:numCache>
            </c:numRef>
          </c:val>
          <c:smooth val="0"/>
        </c:ser>
        <c:ser>
          <c:idx val="4"/>
          <c:order val="4"/>
          <c:tx>
            <c:strRef>
              <c:f>επάγγελμα!$B$11</c:f>
              <c:strCache>
                <c:ptCount val="1"/>
                <c:pt idx="0">
                  <c:v>ΑΝΕΙΔΙΚΕΥΤΟΙ ΕΡΓΑΤΕΣ</c:v>
                </c:pt>
              </c:strCache>
            </c:strRef>
          </c:tx>
          <c:marker>
            <c:symbol val="square"/>
            <c:size val="4"/>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ash"/>
              </a:ln>
            </c:spPr>
          </c:marker>
          <c:cat>
            <c:multiLvlStrRef>
              <c:f>επάγγελμα!$AI$1:$AU$2</c:f>
              <c:multiLvlStrCache>
                <c:ptCount val="13"/>
                <c:lvl>
                  <c:pt idx="0">
                    <c:v>Σεπτέμβρης</c:v>
                  </c:pt>
                  <c:pt idx="1">
                    <c:v>Οκτώβρης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Σεπτέμβρης</c:v>
                  </c:pt>
                </c:lvl>
                <c:lvl>
                  <c:pt idx="0">
                    <c:v>2021</c:v>
                  </c:pt>
                  <c:pt idx="4">
                    <c:v>2022</c:v>
                  </c:pt>
                </c:lvl>
              </c:multiLvlStrCache>
            </c:multiLvlStrRef>
          </c:cat>
          <c:val>
            <c:numRef>
              <c:f>επάγγελμα!$AI$11:$AU$11</c:f>
              <c:numCache>
                <c:formatCode>General</c:formatCode>
                <c:ptCount val="13"/>
                <c:pt idx="0">
                  <c:v>1859</c:v>
                </c:pt>
                <c:pt idx="1">
                  <c:v>1788</c:v>
                </c:pt>
                <c:pt idx="2">
                  <c:v>2638</c:v>
                </c:pt>
                <c:pt idx="3">
                  <c:v>2994</c:v>
                </c:pt>
                <c:pt idx="4">
                  <c:v>3136</c:v>
                </c:pt>
                <c:pt idx="5">
                  <c:v>3114</c:v>
                </c:pt>
                <c:pt idx="6">
                  <c:v>2590</c:v>
                </c:pt>
                <c:pt idx="7">
                  <c:v>1952</c:v>
                </c:pt>
                <c:pt idx="8">
                  <c:v>1626</c:v>
                </c:pt>
                <c:pt idx="9">
                  <c:v>1663</c:v>
                </c:pt>
                <c:pt idx="10">
                  <c:v>2035</c:v>
                </c:pt>
                <c:pt idx="11">
                  <c:v>2031</c:v>
                </c:pt>
                <c:pt idx="12">
                  <c:v>1762</c:v>
                </c:pt>
              </c:numCache>
            </c:numRef>
          </c:val>
          <c:smooth val="0"/>
        </c:ser>
        <c:dLbls>
          <c:showLegendKey val="0"/>
          <c:showVal val="0"/>
          <c:showCatName val="0"/>
          <c:showSerName val="0"/>
          <c:showPercent val="0"/>
          <c:showBubbleSize val="0"/>
        </c:dLbls>
        <c:marker val="1"/>
        <c:smooth val="0"/>
        <c:axId val="159893760"/>
        <c:axId val="159895936"/>
      </c:lineChart>
      <c:catAx>
        <c:axId val="159893760"/>
        <c:scaling>
          <c:orientation val="minMax"/>
        </c:scaling>
        <c:delete val="0"/>
        <c:axPos val="b"/>
        <c:numFmt formatCode="General" sourceLinked="1"/>
        <c:majorTickMark val="none"/>
        <c:minorTickMark val="none"/>
        <c:tickLblPos val="nextTo"/>
        <c:txPr>
          <a:bodyPr rot="-5400000" vert="horz"/>
          <a:lstStyle/>
          <a:p>
            <a:pPr>
              <a:defRPr lang="el-GR"/>
            </a:pPr>
            <a:endParaRPr lang="en-US"/>
          </a:p>
        </c:txPr>
        <c:crossAx val="159895936"/>
        <c:crosses val="autoZero"/>
        <c:auto val="1"/>
        <c:lblAlgn val="ctr"/>
        <c:lblOffset val="100"/>
        <c:noMultiLvlLbl val="0"/>
      </c:catAx>
      <c:valAx>
        <c:axId val="159895936"/>
        <c:scaling>
          <c:orientation val="minMax"/>
        </c:scaling>
        <c:delete val="0"/>
        <c:axPos val="l"/>
        <c:majorGridlines/>
        <c:numFmt formatCode="General" sourceLinked="1"/>
        <c:majorTickMark val="none"/>
        <c:minorTickMark val="none"/>
        <c:tickLblPos val="nextTo"/>
        <c:txPr>
          <a:bodyPr rot="0" vert="horz"/>
          <a:lstStyle/>
          <a:p>
            <a:pPr>
              <a:defRPr lang="el-GR"/>
            </a:pPr>
            <a:endParaRPr lang="en-US"/>
          </a:p>
        </c:txPr>
        <c:crossAx val="159893760"/>
        <c:crosses val="autoZero"/>
        <c:crossBetween val="between"/>
        <c:majorUnit val="2000"/>
      </c:valAx>
    </c:plotArea>
    <c:legend>
      <c:legendPos val="r"/>
      <c:layout>
        <c:manualLayout>
          <c:xMode val="edge"/>
          <c:yMode val="edge"/>
          <c:x val="0.72025004374453194"/>
          <c:y val="0.23034485906652971"/>
          <c:w val="0.26848871391076112"/>
          <c:h val="0.56824649092776447"/>
        </c:manualLayout>
      </c:layout>
      <c:overlay val="0"/>
      <c:txPr>
        <a:bodyPr/>
        <a:lstStyle/>
        <a:p>
          <a:pPr>
            <a:defRPr lang="el-GR" sz="800"/>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100" b="1" i="0" u="none" strike="noStrike" baseline="0">
                <a:solidFill>
                  <a:srgbClr val="000000"/>
                </a:solidFill>
                <a:latin typeface="Calibri"/>
              </a:rPr>
              <a:t>Διακύμανση του αριθμού των  ανέργων </a:t>
            </a:r>
          </a:p>
          <a:p>
            <a:pPr>
              <a:defRPr sz="1000" b="0" i="0" u="none" strike="noStrike" baseline="0">
                <a:solidFill>
                  <a:srgbClr val="000000"/>
                </a:solidFill>
                <a:latin typeface="Calibri"/>
                <a:ea typeface="Calibri"/>
                <a:cs typeface="Calibri"/>
              </a:defRPr>
            </a:pPr>
            <a:r>
              <a:rPr lang="en-US" sz="1100" b="1" i="0" u="none" strike="noStrike" baseline="0">
                <a:solidFill>
                  <a:srgbClr val="000000"/>
                </a:solidFill>
                <a:latin typeface="Calibri"/>
              </a:rPr>
              <a:t>κατά ηλικία τους τελευταίους 12 μήνες </a:t>
            </a:r>
          </a:p>
        </c:rich>
      </c:tx>
      <c:layout>
        <c:manualLayout>
          <c:xMode val="edge"/>
          <c:yMode val="edge"/>
          <c:x val="0.24324327833579107"/>
          <c:y val="3.6912608146203944E-2"/>
        </c:manualLayout>
      </c:layout>
      <c:overlay val="0"/>
      <c:spPr>
        <a:noFill/>
        <a:ln w="25399">
          <a:noFill/>
        </a:ln>
      </c:spPr>
    </c:title>
    <c:autoTitleDeleted val="0"/>
    <c:plotArea>
      <c:layout>
        <c:manualLayout>
          <c:layoutTarget val="inner"/>
          <c:xMode val="edge"/>
          <c:yMode val="edge"/>
          <c:x val="0.16331658126933721"/>
          <c:y val="0.20916028113935603"/>
          <c:w val="0.65817621421175565"/>
          <c:h val="0.34908411858353777"/>
        </c:manualLayout>
      </c:layout>
      <c:lineChart>
        <c:grouping val="standard"/>
        <c:varyColors val="0"/>
        <c:ser>
          <c:idx val="1"/>
          <c:order val="0"/>
          <c:tx>
            <c:strRef>
              <c:f>'ηλικία '!$A$3</c:f>
              <c:strCache>
                <c:ptCount val="1"/>
                <c:pt idx="0">
                  <c:v>15-24</c:v>
                </c:pt>
              </c:strCache>
            </c:strRef>
          </c:tx>
          <c:cat>
            <c:multiLvlStrRef>
              <c:f>'ηλικία '!$BF$1:$BR$2</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Σεπτέμβριος</c:v>
                  </c:pt>
                </c:lvl>
                <c:lvl>
                  <c:pt idx="0">
                    <c:v>2021</c:v>
                  </c:pt>
                  <c:pt idx="4">
                    <c:v>2022</c:v>
                  </c:pt>
                </c:lvl>
              </c:multiLvlStrCache>
            </c:multiLvlStrRef>
          </c:cat>
          <c:val>
            <c:numRef>
              <c:f>'ηλικία '!$BF$3:$BR$3</c:f>
              <c:numCache>
                <c:formatCode>#,##0</c:formatCode>
                <c:ptCount val="13"/>
                <c:pt idx="0">
                  <c:v>517</c:v>
                </c:pt>
                <c:pt idx="1">
                  <c:v>520</c:v>
                </c:pt>
                <c:pt idx="2">
                  <c:v>813</c:v>
                </c:pt>
                <c:pt idx="3">
                  <c:v>798</c:v>
                </c:pt>
                <c:pt idx="4">
                  <c:v>835</c:v>
                </c:pt>
                <c:pt idx="5">
                  <c:v>803</c:v>
                </c:pt>
                <c:pt idx="6">
                  <c:v>642</c:v>
                </c:pt>
                <c:pt idx="7">
                  <c:v>476</c:v>
                </c:pt>
                <c:pt idx="8">
                  <c:v>431</c:v>
                </c:pt>
                <c:pt idx="9">
                  <c:v>473</c:v>
                </c:pt>
                <c:pt idx="10">
                  <c:v>531</c:v>
                </c:pt>
                <c:pt idx="11">
                  <c:v>548</c:v>
                </c:pt>
                <c:pt idx="12">
                  <c:v>498</c:v>
                </c:pt>
              </c:numCache>
            </c:numRef>
          </c:val>
          <c:smooth val="0"/>
        </c:ser>
        <c:ser>
          <c:idx val="2"/>
          <c:order val="1"/>
          <c:tx>
            <c:strRef>
              <c:f>'ηλικία '!$A$4</c:f>
              <c:strCache>
                <c:ptCount val="1"/>
                <c:pt idx="0">
                  <c:v>25-29</c:v>
                </c:pt>
              </c:strCache>
            </c:strRef>
          </c:tx>
          <c:marker>
            <c:symbol val="none"/>
          </c:marker>
          <c:cat>
            <c:multiLvlStrRef>
              <c:f>'ηλικία '!$BF$1:$BR$2</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Σεπτέμβριος</c:v>
                  </c:pt>
                </c:lvl>
                <c:lvl>
                  <c:pt idx="0">
                    <c:v>2021</c:v>
                  </c:pt>
                  <c:pt idx="4">
                    <c:v>2022</c:v>
                  </c:pt>
                </c:lvl>
              </c:multiLvlStrCache>
            </c:multiLvlStrRef>
          </c:cat>
          <c:val>
            <c:numRef>
              <c:f>'ηλικία '!$BF$4:$BR$4</c:f>
              <c:numCache>
                <c:formatCode>#,##0</c:formatCode>
                <c:ptCount val="13"/>
                <c:pt idx="0">
                  <c:v>1318</c:v>
                </c:pt>
                <c:pt idx="1">
                  <c:v>1321</c:v>
                </c:pt>
                <c:pt idx="2">
                  <c:v>1759</c:v>
                </c:pt>
                <c:pt idx="3">
                  <c:v>1799</c:v>
                </c:pt>
                <c:pt idx="4">
                  <c:v>1838</c:v>
                </c:pt>
                <c:pt idx="5">
                  <c:v>1832</c:v>
                </c:pt>
                <c:pt idx="6">
                  <c:v>1608</c:v>
                </c:pt>
                <c:pt idx="7">
                  <c:v>1326</c:v>
                </c:pt>
                <c:pt idx="8">
                  <c:v>1180</c:v>
                </c:pt>
                <c:pt idx="9">
                  <c:v>1400</c:v>
                </c:pt>
                <c:pt idx="10">
                  <c:v>1631</c:v>
                </c:pt>
                <c:pt idx="11">
                  <c:v>1693</c:v>
                </c:pt>
                <c:pt idx="12">
                  <c:v>1276</c:v>
                </c:pt>
              </c:numCache>
            </c:numRef>
          </c:val>
          <c:smooth val="0"/>
        </c:ser>
        <c:ser>
          <c:idx val="3"/>
          <c:order val="2"/>
          <c:tx>
            <c:strRef>
              <c:f>'ηλικία '!$A$5</c:f>
              <c:strCache>
                <c:ptCount val="1"/>
                <c:pt idx="0">
                  <c:v>30-39</c:v>
                </c:pt>
              </c:strCache>
            </c:strRef>
          </c:tx>
          <c:marker>
            <c:symbol val="none"/>
          </c:marker>
          <c:cat>
            <c:multiLvlStrRef>
              <c:f>'ηλικία '!$BF$1:$BR$2</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Σεπτέμβριος</c:v>
                  </c:pt>
                </c:lvl>
                <c:lvl>
                  <c:pt idx="0">
                    <c:v>2021</c:v>
                  </c:pt>
                  <c:pt idx="4">
                    <c:v>2022</c:v>
                  </c:pt>
                </c:lvl>
              </c:multiLvlStrCache>
            </c:multiLvlStrRef>
          </c:cat>
          <c:val>
            <c:numRef>
              <c:f>'ηλικία '!$BF$5:$BR$5</c:f>
              <c:numCache>
                <c:formatCode>#,##0</c:formatCode>
                <c:ptCount val="13"/>
                <c:pt idx="0">
                  <c:v>3414</c:v>
                </c:pt>
                <c:pt idx="1">
                  <c:v>3201</c:v>
                </c:pt>
                <c:pt idx="2">
                  <c:v>3894</c:v>
                </c:pt>
                <c:pt idx="3">
                  <c:v>4095</c:v>
                </c:pt>
                <c:pt idx="4">
                  <c:v>4201</c:v>
                </c:pt>
                <c:pt idx="5">
                  <c:v>4173</c:v>
                </c:pt>
                <c:pt idx="6">
                  <c:v>3789</c:v>
                </c:pt>
                <c:pt idx="7">
                  <c:v>3299</c:v>
                </c:pt>
                <c:pt idx="8">
                  <c:v>2991</c:v>
                </c:pt>
                <c:pt idx="9">
                  <c:v>3831</c:v>
                </c:pt>
                <c:pt idx="10">
                  <c:v>4486</c:v>
                </c:pt>
                <c:pt idx="11">
                  <c:v>4716</c:v>
                </c:pt>
                <c:pt idx="12">
                  <c:v>3330</c:v>
                </c:pt>
              </c:numCache>
            </c:numRef>
          </c:val>
          <c:smooth val="0"/>
        </c:ser>
        <c:ser>
          <c:idx val="4"/>
          <c:order val="3"/>
          <c:tx>
            <c:strRef>
              <c:f>'ηλικία '!$A$6</c:f>
              <c:strCache>
                <c:ptCount val="1"/>
                <c:pt idx="0">
                  <c:v>40-49</c:v>
                </c:pt>
              </c:strCache>
            </c:strRef>
          </c:tx>
          <c:cat>
            <c:multiLvlStrRef>
              <c:f>'ηλικία '!$BF$1:$BR$2</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Σεπτέμβριος</c:v>
                  </c:pt>
                </c:lvl>
                <c:lvl>
                  <c:pt idx="0">
                    <c:v>2021</c:v>
                  </c:pt>
                  <c:pt idx="4">
                    <c:v>2022</c:v>
                  </c:pt>
                </c:lvl>
              </c:multiLvlStrCache>
            </c:multiLvlStrRef>
          </c:cat>
          <c:val>
            <c:numRef>
              <c:f>'ηλικία '!$BF$6:$BR$6</c:f>
              <c:numCache>
                <c:formatCode>#,##0</c:formatCode>
                <c:ptCount val="13"/>
                <c:pt idx="0">
                  <c:v>2363</c:v>
                </c:pt>
                <c:pt idx="1">
                  <c:v>2316</c:v>
                </c:pt>
                <c:pt idx="2">
                  <c:v>3019</c:v>
                </c:pt>
                <c:pt idx="3">
                  <c:v>3339</c:v>
                </c:pt>
                <c:pt idx="4">
                  <c:v>3470</c:v>
                </c:pt>
                <c:pt idx="5">
                  <c:v>3431</c:v>
                </c:pt>
                <c:pt idx="6">
                  <c:v>3062</c:v>
                </c:pt>
                <c:pt idx="7">
                  <c:v>2478</c:v>
                </c:pt>
                <c:pt idx="8">
                  <c:v>2256</c:v>
                </c:pt>
                <c:pt idx="9">
                  <c:v>2660</c:v>
                </c:pt>
                <c:pt idx="10">
                  <c:v>3131</c:v>
                </c:pt>
                <c:pt idx="11">
                  <c:v>3291</c:v>
                </c:pt>
                <c:pt idx="12">
                  <c:v>2461</c:v>
                </c:pt>
              </c:numCache>
            </c:numRef>
          </c:val>
          <c:smooth val="0"/>
        </c:ser>
        <c:ser>
          <c:idx val="0"/>
          <c:order val="4"/>
          <c:tx>
            <c:strRef>
              <c:f>'ηλικία '!$A$7</c:f>
              <c:strCache>
                <c:ptCount val="1"/>
                <c:pt idx="0">
                  <c:v>50-59</c:v>
                </c:pt>
              </c:strCache>
            </c:strRef>
          </c:tx>
          <c:cat>
            <c:multiLvlStrRef>
              <c:f>'ηλικία '!$BF$1:$BR$2</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Σεπτέμβριος</c:v>
                  </c:pt>
                </c:lvl>
                <c:lvl>
                  <c:pt idx="0">
                    <c:v>2021</c:v>
                  </c:pt>
                  <c:pt idx="4">
                    <c:v>2022</c:v>
                  </c:pt>
                </c:lvl>
              </c:multiLvlStrCache>
            </c:multiLvlStrRef>
          </c:cat>
          <c:val>
            <c:numRef>
              <c:f>'ηλικία '!$BF$7:$BR$7</c:f>
              <c:numCache>
                <c:formatCode>#,##0</c:formatCode>
                <c:ptCount val="13"/>
                <c:pt idx="0">
                  <c:v>2367</c:v>
                </c:pt>
                <c:pt idx="1">
                  <c:v>2310</c:v>
                </c:pt>
                <c:pt idx="2">
                  <c:v>2992</c:v>
                </c:pt>
                <c:pt idx="3">
                  <c:v>3190</c:v>
                </c:pt>
                <c:pt idx="4">
                  <c:v>3386</c:v>
                </c:pt>
                <c:pt idx="5">
                  <c:v>3419</c:v>
                </c:pt>
                <c:pt idx="6">
                  <c:v>3144</c:v>
                </c:pt>
                <c:pt idx="7">
                  <c:v>2631</c:v>
                </c:pt>
                <c:pt idx="8">
                  <c:v>2349</c:v>
                </c:pt>
                <c:pt idx="9">
                  <c:v>2543</c:v>
                </c:pt>
                <c:pt idx="10">
                  <c:v>2813</c:v>
                </c:pt>
                <c:pt idx="11">
                  <c:v>3102</c:v>
                </c:pt>
                <c:pt idx="12">
                  <c:v>2596</c:v>
                </c:pt>
              </c:numCache>
            </c:numRef>
          </c:val>
          <c:smooth val="0"/>
        </c:ser>
        <c:ser>
          <c:idx val="5"/>
          <c:order val="5"/>
          <c:tx>
            <c:strRef>
              <c:f>'ηλικία '!$A$8</c:f>
              <c:strCache>
                <c:ptCount val="1"/>
                <c:pt idx="0">
                  <c:v>60-64</c:v>
                </c:pt>
              </c:strCache>
            </c:strRef>
          </c:tx>
          <c:spPr>
            <a:ln>
              <a:prstDash val="sysDash"/>
            </a:ln>
          </c:spPr>
          <c:marker>
            <c:symbol val="none"/>
          </c:marker>
          <c:cat>
            <c:multiLvlStrRef>
              <c:f>'ηλικία '!$BF$1:$BR$2</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Σεπτέμβριος</c:v>
                  </c:pt>
                </c:lvl>
                <c:lvl>
                  <c:pt idx="0">
                    <c:v>2021</c:v>
                  </c:pt>
                  <c:pt idx="4">
                    <c:v>2022</c:v>
                  </c:pt>
                </c:lvl>
              </c:multiLvlStrCache>
            </c:multiLvlStrRef>
          </c:cat>
          <c:val>
            <c:numRef>
              <c:f>'ηλικία '!$BF$8:$BR$8</c:f>
              <c:numCache>
                <c:formatCode>#,##0</c:formatCode>
                <c:ptCount val="13"/>
                <c:pt idx="0">
                  <c:v>1277</c:v>
                </c:pt>
                <c:pt idx="1">
                  <c:v>1250</c:v>
                </c:pt>
                <c:pt idx="2">
                  <c:v>1428</c:v>
                </c:pt>
                <c:pt idx="3">
                  <c:v>1495</c:v>
                </c:pt>
                <c:pt idx="4">
                  <c:v>1614</c:v>
                </c:pt>
                <c:pt idx="5">
                  <c:v>1613</c:v>
                </c:pt>
                <c:pt idx="6">
                  <c:v>1500</c:v>
                </c:pt>
                <c:pt idx="7">
                  <c:v>1384</c:v>
                </c:pt>
                <c:pt idx="8">
                  <c:v>1316</c:v>
                </c:pt>
                <c:pt idx="9">
                  <c:v>1354</c:v>
                </c:pt>
                <c:pt idx="10">
                  <c:v>1472</c:v>
                </c:pt>
                <c:pt idx="11">
                  <c:v>1526</c:v>
                </c:pt>
                <c:pt idx="12">
                  <c:v>1363</c:v>
                </c:pt>
              </c:numCache>
            </c:numRef>
          </c:val>
          <c:smooth val="0"/>
        </c:ser>
        <c:ser>
          <c:idx val="6"/>
          <c:order val="6"/>
          <c:tx>
            <c:strRef>
              <c:f>'ηλικία '!$A$9</c:f>
              <c:strCache>
                <c:ptCount val="1"/>
                <c:pt idx="0">
                  <c:v>ΑΝΩ ΤΩΝ 65</c:v>
                </c:pt>
              </c:strCache>
            </c:strRef>
          </c:tx>
          <c:cat>
            <c:multiLvlStrRef>
              <c:f>'ηλικία '!$BF$1:$BR$2</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Σεπτέμβριος</c:v>
                  </c:pt>
                </c:lvl>
                <c:lvl>
                  <c:pt idx="0">
                    <c:v>2021</c:v>
                  </c:pt>
                  <c:pt idx="4">
                    <c:v>2022</c:v>
                  </c:pt>
                </c:lvl>
              </c:multiLvlStrCache>
            </c:multiLvlStrRef>
          </c:cat>
          <c:val>
            <c:numRef>
              <c:f>'ηλικία '!$BF$9:$BR$9</c:f>
              <c:numCache>
                <c:formatCode>#,##0</c:formatCode>
                <c:ptCount val="13"/>
                <c:pt idx="0">
                  <c:v>68</c:v>
                </c:pt>
                <c:pt idx="1">
                  <c:v>56</c:v>
                </c:pt>
                <c:pt idx="2">
                  <c:v>72</c:v>
                </c:pt>
                <c:pt idx="3">
                  <c:v>84</c:v>
                </c:pt>
                <c:pt idx="4">
                  <c:v>86</c:v>
                </c:pt>
                <c:pt idx="5">
                  <c:v>93</c:v>
                </c:pt>
                <c:pt idx="6">
                  <c:v>73</c:v>
                </c:pt>
                <c:pt idx="7">
                  <c:v>70</c:v>
                </c:pt>
                <c:pt idx="8">
                  <c:v>63</c:v>
                </c:pt>
                <c:pt idx="9">
                  <c:v>71</c:v>
                </c:pt>
                <c:pt idx="10">
                  <c:v>81</c:v>
                </c:pt>
                <c:pt idx="11">
                  <c:v>85</c:v>
                </c:pt>
                <c:pt idx="12">
                  <c:v>86</c:v>
                </c:pt>
              </c:numCache>
            </c:numRef>
          </c:val>
          <c:smooth val="0"/>
        </c:ser>
        <c:dLbls>
          <c:showLegendKey val="0"/>
          <c:showVal val="0"/>
          <c:showCatName val="0"/>
          <c:showSerName val="0"/>
          <c:showPercent val="0"/>
          <c:showBubbleSize val="0"/>
        </c:dLbls>
        <c:marker val="1"/>
        <c:smooth val="0"/>
        <c:axId val="197932160"/>
        <c:axId val="197933696"/>
      </c:lineChart>
      <c:catAx>
        <c:axId val="197932160"/>
        <c:scaling>
          <c:orientation val="minMax"/>
        </c:scaling>
        <c:delete val="0"/>
        <c:axPos val="b"/>
        <c:numFmt formatCode="General" sourceLinked="1"/>
        <c:majorTickMark val="none"/>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197933696"/>
        <c:crosses val="autoZero"/>
        <c:auto val="1"/>
        <c:lblAlgn val="ctr"/>
        <c:lblOffset val="100"/>
        <c:noMultiLvlLbl val="0"/>
      </c:catAx>
      <c:valAx>
        <c:axId val="197933696"/>
        <c:scaling>
          <c:orientation val="minMax"/>
        </c:scaling>
        <c:delete val="0"/>
        <c:axPos val="l"/>
        <c:majorGridlines/>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97932160"/>
        <c:crosses val="autoZero"/>
        <c:crossBetween val="between"/>
      </c:valAx>
    </c:plotArea>
    <c:legend>
      <c:legendPos val="r"/>
      <c:layout>
        <c:manualLayout>
          <c:xMode val="edge"/>
          <c:yMode val="edge"/>
          <c:x val="0.83859510494050427"/>
          <c:y val="0.18831564857811578"/>
          <c:w val="0.15683462712037322"/>
          <c:h val="0.51748958730586025"/>
        </c:manualLayout>
      </c:layout>
      <c:overlay val="0"/>
      <c:txPr>
        <a:bodyPr/>
        <a:lstStyle/>
        <a:p>
          <a:pPr>
            <a:defRPr lang="el-G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l-GR"/>
            </a:pPr>
            <a:r>
              <a:rPr lang="el-GR" sz="1200"/>
              <a:t>Διακύμανση του αριθμού των ανέργων </a:t>
            </a:r>
          </a:p>
          <a:p>
            <a:pPr>
              <a:defRPr lang="el-GR"/>
            </a:pPr>
            <a:r>
              <a:rPr lang="el-GR" sz="1200"/>
              <a:t>κατά διάρκεια εγγραφής τους τελευταίους 12 μήνες</a:t>
            </a:r>
            <a:r>
              <a:rPr lang="el-GR"/>
              <a:t> </a:t>
            </a:r>
          </a:p>
        </c:rich>
      </c:tx>
      <c:layout>
        <c:manualLayout>
          <c:xMode val="edge"/>
          <c:yMode val="edge"/>
          <c:x val="0.3023432848279124"/>
          <c:y val="4.8810821724207552E-2"/>
        </c:manualLayout>
      </c:layout>
      <c:overlay val="0"/>
      <c:spPr>
        <a:noFill/>
        <a:ln w="25399">
          <a:noFill/>
        </a:ln>
      </c:spPr>
    </c:title>
    <c:autoTitleDeleted val="0"/>
    <c:plotArea>
      <c:layout>
        <c:manualLayout>
          <c:layoutTarget val="inner"/>
          <c:xMode val="edge"/>
          <c:yMode val="edge"/>
          <c:x val="0.13533734735810271"/>
          <c:y val="0.20660076762351737"/>
          <c:w val="0.65944704164689993"/>
          <c:h val="0.38490536115010437"/>
        </c:manualLayout>
      </c:layout>
      <c:lineChart>
        <c:grouping val="standard"/>
        <c:varyColors val="0"/>
        <c:ser>
          <c:idx val="0"/>
          <c:order val="0"/>
          <c:tx>
            <c:strRef>
              <c:f>'διάρκεια '!$A$9</c:f>
              <c:strCache>
                <c:ptCount val="1"/>
                <c:pt idx="0">
                  <c:v>6 μήνες και πάνω</c:v>
                </c:pt>
              </c:strCache>
            </c:strRef>
          </c:tx>
          <c:marker>
            <c:symbol val="none"/>
          </c:marker>
          <c:cat>
            <c:multiLvlStrRef>
              <c:f>'διάρκεια '!$BF$1:$BR$2</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Σεπτέμβριος</c:v>
                  </c:pt>
                </c:lvl>
                <c:lvl>
                  <c:pt idx="0">
                    <c:v>2021</c:v>
                  </c:pt>
                  <c:pt idx="4">
                    <c:v>2022</c:v>
                  </c:pt>
                </c:lvl>
              </c:multiLvlStrCache>
            </c:multiLvlStrRef>
          </c:cat>
          <c:val>
            <c:numRef>
              <c:f>'διάρκεια '!$BF$9:$BR$9</c:f>
              <c:numCache>
                <c:formatCode>General</c:formatCode>
                <c:ptCount val="13"/>
                <c:pt idx="0">
                  <c:v>4918</c:v>
                </c:pt>
                <c:pt idx="1">
                  <c:v>4066</c:v>
                </c:pt>
                <c:pt idx="2">
                  <c:v>3609</c:v>
                </c:pt>
                <c:pt idx="3">
                  <c:v>3302</c:v>
                </c:pt>
                <c:pt idx="4">
                  <c:v>3253</c:v>
                </c:pt>
                <c:pt idx="5">
                  <c:v>3142</c:v>
                </c:pt>
                <c:pt idx="6">
                  <c:v>3115</c:v>
                </c:pt>
                <c:pt idx="7">
                  <c:v>3295</c:v>
                </c:pt>
                <c:pt idx="8">
                  <c:v>3401</c:v>
                </c:pt>
                <c:pt idx="9">
                  <c:v>3062</c:v>
                </c:pt>
                <c:pt idx="10">
                  <c:v>3154</c:v>
                </c:pt>
                <c:pt idx="11">
                  <c:v>3219</c:v>
                </c:pt>
                <c:pt idx="12">
                  <c:v>2998</c:v>
                </c:pt>
              </c:numCache>
            </c:numRef>
          </c:val>
          <c:smooth val="0"/>
        </c:ser>
        <c:ser>
          <c:idx val="1"/>
          <c:order val="1"/>
          <c:tx>
            <c:strRef>
              <c:f>'διάρκεια '!$A$8</c:f>
              <c:strCache>
                <c:ptCount val="1"/>
                <c:pt idx="0">
                  <c:v>12 μήνες και πάνω</c:v>
                </c:pt>
              </c:strCache>
            </c:strRef>
          </c:tx>
          <c:cat>
            <c:multiLvlStrRef>
              <c:f>'διάρκεια '!$BF$1:$BR$2</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Σεπτέμβριος</c:v>
                  </c:pt>
                </c:lvl>
                <c:lvl>
                  <c:pt idx="0">
                    <c:v>2021</c:v>
                  </c:pt>
                  <c:pt idx="4">
                    <c:v>2022</c:v>
                  </c:pt>
                </c:lvl>
              </c:multiLvlStrCache>
            </c:multiLvlStrRef>
          </c:cat>
          <c:val>
            <c:numRef>
              <c:f>'διάρκεια '!$BF$8:$BR$8</c:f>
              <c:numCache>
                <c:formatCode>#,##0</c:formatCode>
                <c:ptCount val="13"/>
                <c:pt idx="0">
                  <c:v>3441</c:v>
                </c:pt>
                <c:pt idx="1">
                  <c:v>2787</c:v>
                </c:pt>
                <c:pt idx="2">
                  <c:v>2418</c:v>
                </c:pt>
                <c:pt idx="3">
                  <c:v>2120</c:v>
                </c:pt>
                <c:pt idx="4">
                  <c:v>2001</c:v>
                </c:pt>
                <c:pt idx="5">
                  <c:v>1911</c:v>
                </c:pt>
                <c:pt idx="6">
                  <c:v>1764</c:v>
                </c:pt>
                <c:pt idx="7">
                  <c:v>1640</c:v>
                </c:pt>
                <c:pt idx="8">
                  <c:v>1485</c:v>
                </c:pt>
                <c:pt idx="9">
                  <c:v>1406</c:v>
                </c:pt>
                <c:pt idx="10">
                  <c:v>1329</c:v>
                </c:pt>
                <c:pt idx="11">
                  <c:v>1285</c:v>
                </c:pt>
                <c:pt idx="12">
                  <c:v>1284</c:v>
                </c:pt>
              </c:numCache>
            </c:numRef>
          </c:val>
          <c:smooth val="0"/>
        </c:ser>
        <c:ser>
          <c:idx val="2"/>
          <c:order val="2"/>
          <c:tx>
            <c:strRef>
              <c:f>'διάρκεια '!$A$5</c:f>
              <c:strCache>
                <c:ptCount val="1"/>
                <c:pt idx="0">
                  <c:v>κάτω από 3 μήνες</c:v>
                </c:pt>
              </c:strCache>
            </c:strRef>
          </c:tx>
          <c:marker>
            <c:symbol val="none"/>
          </c:marker>
          <c:cat>
            <c:multiLvlStrRef>
              <c:f>'διάρκεια '!$BF$1:$BR$2</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Σεπτέμβριος</c:v>
                  </c:pt>
                </c:lvl>
                <c:lvl>
                  <c:pt idx="0">
                    <c:v>2021</c:v>
                  </c:pt>
                  <c:pt idx="4">
                    <c:v>2022</c:v>
                  </c:pt>
                </c:lvl>
              </c:multiLvlStrCache>
            </c:multiLvlStrRef>
          </c:cat>
          <c:val>
            <c:numRef>
              <c:f>'διάρκεια '!$BF$5:$BR$5</c:f>
              <c:numCache>
                <c:formatCode>#,##0</c:formatCode>
                <c:ptCount val="13"/>
                <c:pt idx="0">
                  <c:v>4068</c:v>
                </c:pt>
                <c:pt idx="1">
                  <c:v>4863</c:v>
                </c:pt>
                <c:pt idx="2">
                  <c:v>8622</c:v>
                </c:pt>
                <c:pt idx="3">
                  <c:v>9690</c:v>
                </c:pt>
                <c:pt idx="4">
                  <c:v>9569</c:v>
                </c:pt>
                <c:pt idx="5">
                  <c:v>7214</c:v>
                </c:pt>
                <c:pt idx="6">
                  <c:v>5617</c:v>
                </c:pt>
                <c:pt idx="7">
                  <c:v>4640</c:v>
                </c:pt>
                <c:pt idx="8">
                  <c:v>4579</c:v>
                </c:pt>
                <c:pt idx="9">
                  <c:v>6953</c:v>
                </c:pt>
                <c:pt idx="10">
                  <c:v>8960</c:v>
                </c:pt>
                <c:pt idx="11">
                  <c:v>9185</c:v>
                </c:pt>
                <c:pt idx="12">
                  <c:v>6002</c:v>
                </c:pt>
              </c:numCache>
            </c:numRef>
          </c:val>
          <c:smooth val="0"/>
        </c:ser>
        <c:dLbls>
          <c:showLegendKey val="0"/>
          <c:showVal val="0"/>
          <c:showCatName val="0"/>
          <c:showSerName val="0"/>
          <c:showPercent val="0"/>
          <c:showBubbleSize val="0"/>
        </c:dLbls>
        <c:marker val="1"/>
        <c:smooth val="0"/>
        <c:axId val="201699712"/>
        <c:axId val="201701248"/>
      </c:lineChart>
      <c:catAx>
        <c:axId val="201699712"/>
        <c:scaling>
          <c:orientation val="minMax"/>
        </c:scaling>
        <c:delete val="0"/>
        <c:axPos val="b"/>
        <c:numFmt formatCode="General" sourceLinked="1"/>
        <c:majorTickMark val="none"/>
        <c:minorTickMark val="none"/>
        <c:tickLblPos val="nextTo"/>
        <c:txPr>
          <a:bodyPr rot="-5400000" vert="horz"/>
          <a:lstStyle/>
          <a:p>
            <a:pPr>
              <a:defRPr lang="el-GR"/>
            </a:pPr>
            <a:endParaRPr lang="en-US"/>
          </a:p>
        </c:txPr>
        <c:crossAx val="201701248"/>
        <c:crosses val="autoZero"/>
        <c:auto val="1"/>
        <c:lblAlgn val="ctr"/>
        <c:lblOffset val="100"/>
        <c:noMultiLvlLbl val="0"/>
      </c:catAx>
      <c:valAx>
        <c:axId val="201701248"/>
        <c:scaling>
          <c:orientation val="minMax"/>
          <c:min val="0"/>
        </c:scaling>
        <c:delete val="0"/>
        <c:axPos val="l"/>
        <c:majorGridlines/>
        <c:numFmt formatCode="General" sourceLinked="1"/>
        <c:majorTickMark val="none"/>
        <c:minorTickMark val="none"/>
        <c:tickLblPos val="nextTo"/>
        <c:txPr>
          <a:bodyPr rot="0" vert="horz"/>
          <a:lstStyle/>
          <a:p>
            <a:pPr>
              <a:defRPr lang="el-GR"/>
            </a:pPr>
            <a:endParaRPr lang="en-US"/>
          </a:p>
        </c:txPr>
        <c:crossAx val="201699712"/>
        <c:crosses val="autoZero"/>
        <c:crossBetween val="between"/>
        <c:majorUnit val="3000"/>
      </c:valAx>
    </c:plotArea>
    <c:legend>
      <c:legendPos val="r"/>
      <c:layout>
        <c:manualLayout>
          <c:xMode val="edge"/>
          <c:yMode val="edge"/>
          <c:x val="0.77127625831223401"/>
          <c:y val="0.30304798438656705"/>
          <c:w val="0.22872355619858475"/>
          <c:h val="0.20965711016892113"/>
        </c:manualLayout>
      </c:layout>
      <c:overlay val="0"/>
      <c:txPr>
        <a:bodyPr/>
        <a:lstStyle/>
        <a:p>
          <a:pPr>
            <a:defRPr lang="el-GR" sz="900"/>
          </a:pPr>
          <a:endParaRPr lang="en-US"/>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l-GR" sz="1200"/>
            </a:pPr>
            <a:r>
              <a:rPr lang="el-GR" sz="1200"/>
              <a:t>Διακύμανση του αριθμού των  ανέργων</a:t>
            </a:r>
            <a:r>
              <a:rPr lang="en-US" sz="1200"/>
              <a:t> </a:t>
            </a:r>
            <a:r>
              <a:rPr lang="el-GR" sz="1200"/>
              <a:t> κατά </a:t>
            </a:r>
            <a:r>
              <a:rPr lang="el-GR" sz="1200" baseline="0"/>
              <a:t> εθνότητα</a:t>
            </a:r>
            <a:r>
              <a:rPr lang="en-US" sz="1200"/>
              <a:t> </a:t>
            </a:r>
            <a:r>
              <a:rPr lang="el-GR" sz="1200"/>
              <a:t> </a:t>
            </a:r>
          </a:p>
          <a:p>
            <a:pPr>
              <a:defRPr lang="el-GR" sz="1200"/>
            </a:pPr>
            <a:r>
              <a:rPr lang="el-GR" sz="1200"/>
              <a:t>τους τελευταίους 12 μήνες </a:t>
            </a:r>
          </a:p>
        </c:rich>
      </c:tx>
      <c:layout>
        <c:manualLayout>
          <c:xMode val="edge"/>
          <c:yMode val="edge"/>
          <c:x val="0.25091622381124623"/>
          <c:y val="3.7453168821187072E-2"/>
        </c:manualLayout>
      </c:layout>
      <c:overlay val="0"/>
      <c:spPr>
        <a:noFill/>
        <a:ln w="25399">
          <a:noFill/>
        </a:ln>
      </c:spPr>
    </c:title>
    <c:autoTitleDeleted val="0"/>
    <c:plotArea>
      <c:layout>
        <c:manualLayout>
          <c:layoutTarget val="inner"/>
          <c:xMode val="edge"/>
          <c:yMode val="edge"/>
          <c:x val="9.6150841969498288E-2"/>
          <c:y val="0.24094960040107644"/>
          <c:w val="0.58061855670103057"/>
          <c:h val="0.31710480010223896"/>
        </c:manualLayout>
      </c:layout>
      <c:lineChart>
        <c:grouping val="standard"/>
        <c:varyColors val="0"/>
        <c:ser>
          <c:idx val="0"/>
          <c:order val="0"/>
          <c:tx>
            <c:strRef>
              <c:f>'υπηκοότητα '!$A$4</c:f>
              <c:strCache>
                <c:ptCount val="1"/>
                <c:pt idx="0">
                  <c:v>ΕΥΡΩΠΑΙΟΙ</c:v>
                </c:pt>
              </c:strCache>
            </c:strRef>
          </c:tx>
          <c:marker>
            <c:symbol val="none"/>
          </c:marker>
          <c:cat>
            <c:multiLvlStrRef>
              <c:f>'υπηκοότητα '!$CD$1:$CP$2</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Σεπτέμβριος</c:v>
                  </c:pt>
                </c:lvl>
                <c:lvl>
                  <c:pt idx="0">
                    <c:v>2021</c:v>
                  </c:pt>
                  <c:pt idx="4">
                    <c:v>2022</c:v>
                  </c:pt>
                </c:lvl>
              </c:multiLvlStrCache>
            </c:multiLvlStrRef>
          </c:cat>
          <c:val>
            <c:numRef>
              <c:f>'υπηκοότητα '!$CD$4:$CP$4</c:f>
              <c:numCache>
                <c:formatCode>General</c:formatCode>
                <c:ptCount val="13"/>
                <c:pt idx="0">
                  <c:v>1523</c:v>
                </c:pt>
                <c:pt idx="1">
                  <c:v>1587</c:v>
                </c:pt>
                <c:pt idx="2">
                  <c:v>2931</c:v>
                </c:pt>
                <c:pt idx="3">
                  <c:v>3372</c:v>
                </c:pt>
                <c:pt idx="4">
                  <c:v>3496</c:v>
                </c:pt>
                <c:pt idx="5">
                  <c:v>3446</c:v>
                </c:pt>
                <c:pt idx="6">
                  <c:v>2829</c:v>
                </c:pt>
                <c:pt idx="7">
                  <c:v>2018</c:v>
                </c:pt>
                <c:pt idx="8">
                  <c:v>1550</c:v>
                </c:pt>
                <c:pt idx="9">
                  <c:v>1594</c:v>
                </c:pt>
                <c:pt idx="10">
                  <c:v>1692</c:v>
                </c:pt>
                <c:pt idx="11">
                  <c:v>1703</c:v>
                </c:pt>
                <c:pt idx="12">
                  <c:v>1578</c:v>
                </c:pt>
              </c:numCache>
            </c:numRef>
          </c:val>
          <c:smooth val="0"/>
        </c:ser>
        <c:ser>
          <c:idx val="1"/>
          <c:order val="1"/>
          <c:tx>
            <c:strRef>
              <c:f>'υπηκοότητα '!$A$6</c:f>
              <c:strCache>
                <c:ptCount val="1"/>
                <c:pt idx="0">
                  <c:v>ΠΟΝΤΙΟΙ</c:v>
                </c:pt>
              </c:strCache>
            </c:strRef>
          </c:tx>
          <c:cat>
            <c:multiLvlStrRef>
              <c:f>'υπηκοότητα '!$CD$1:$CP$2</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Σεπτέμβριος</c:v>
                  </c:pt>
                </c:lvl>
                <c:lvl>
                  <c:pt idx="0">
                    <c:v>2021</c:v>
                  </c:pt>
                  <c:pt idx="4">
                    <c:v>2022</c:v>
                  </c:pt>
                </c:lvl>
              </c:multiLvlStrCache>
            </c:multiLvlStrRef>
          </c:cat>
          <c:val>
            <c:numRef>
              <c:f>'υπηκοότητα '!$CD$8:$CP$8</c:f>
              <c:numCache>
                <c:formatCode>General</c:formatCode>
                <c:ptCount val="13"/>
                <c:pt idx="0">
                  <c:v>412</c:v>
                </c:pt>
                <c:pt idx="1">
                  <c:v>397</c:v>
                </c:pt>
                <c:pt idx="2">
                  <c:v>618</c:v>
                </c:pt>
                <c:pt idx="3">
                  <c:v>753</c:v>
                </c:pt>
                <c:pt idx="4">
                  <c:v>802</c:v>
                </c:pt>
                <c:pt idx="5">
                  <c:v>797</c:v>
                </c:pt>
                <c:pt idx="6">
                  <c:v>698</c:v>
                </c:pt>
                <c:pt idx="7">
                  <c:v>552</c:v>
                </c:pt>
                <c:pt idx="8">
                  <c:v>409</c:v>
                </c:pt>
                <c:pt idx="9">
                  <c:v>383</c:v>
                </c:pt>
                <c:pt idx="10">
                  <c:v>396</c:v>
                </c:pt>
                <c:pt idx="11">
                  <c:v>406</c:v>
                </c:pt>
                <c:pt idx="12">
                  <c:v>365</c:v>
                </c:pt>
              </c:numCache>
            </c:numRef>
          </c:val>
          <c:smooth val="0"/>
        </c:ser>
        <c:ser>
          <c:idx val="2"/>
          <c:order val="2"/>
          <c:tx>
            <c:strRef>
              <c:f>'υπηκοότητα '!$A$10</c:f>
              <c:strCache>
                <c:ptCount val="1"/>
                <c:pt idx="0">
                  <c:v>ΑΤΟΜΑ ΜΕ ΚΑΘΕΣΤΩΣ ΣΥΜΠΛΗΡ. ΠΡΟΣΤΑΣΙΑΣ</c:v>
                </c:pt>
              </c:strCache>
            </c:strRef>
          </c:tx>
          <c:spPr>
            <a:ln w="31749">
              <a:prstDash val="sysDash"/>
            </a:ln>
          </c:spPr>
          <c:marker>
            <c:symbol val="none"/>
          </c:marker>
          <c:cat>
            <c:multiLvlStrRef>
              <c:f>'υπηκοότητα '!$CD$1:$CP$2</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Σεπτέμβριος</c:v>
                  </c:pt>
                </c:lvl>
                <c:lvl>
                  <c:pt idx="0">
                    <c:v>2021</c:v>
                  </c:pt>
                  <c:pt idx="4">
                    <c:v>2022</c:v>
                  </c:pt>
                </c:lvl>
              </c:multiLvlStrCache>
            </c:multiLvlStrRef>
          </c:cat>
          <c:val>
            <c:numRef>
              <c:f>'υπηκοότητα '!$CD$10:$CP$10</c:f>
              <c:numCache>
                <c:formatCode>General</c:formatCode>
                <c:ptCount val="13"/>
                <c:pt idx="0">
                  <c:v>430</c:v>
                </c:pt>
                <c:pt idx="1">
                  <c:v>394</c:v>
                </c:pt>
                <c:pt idx="2">
                  <c:v>413</c:v>
                </c:pt>
                <c:pt idx="3">
                  <c:v>437</c:v>
                </c:pt>
                <c:pt idx="4">
                  <c:v>459</c:v>
                </c:pt>
                <c:pt idx="5">
                  <c:v>473</c:v>
                </c:pt>
                <c:pt idx="6">
                  <c:v>478</c:v>
                </c:pt>
                <c:pt idx="7">
                  <c:v>468</c:v>
                </c:pt>
                <c:pt idx="8">
                  <c:v>429</c:v>
                </c:pt>
                <c:pt idx="9">
                  <c:v>404</c:v>
                </c:pt>
                <c:pt idx="10">
                  <c:v>391</c:v>
                </c:pt>
                <c:pt idx="11">
                  <c:v>400</c:v>
                </c:pt>
                <c:pt idx="12">
                  <c:v>395</c:v>
                </c:pt>
              </c:numCache>
            </c:numRef>
          </c:val>
          <c:smooth val="0"/>
        </c:ser>
        <c:ser>
          <c:idx val="3"/>
          <c:order val="3"/>
          <c:tx>
            <c:strRef>
              <c:f>'υπηκοότητα '!$A$3</c:f>
              <c:strCache>
                <c:ptCount val="1"/>
                <c:pt idx="0">
                  <c:v>ΕΛΛΗΝΟΚΥΠΡΙΟΙ</c:v>
                </c:pt>
              </c:strCache>
            </c:strRef>
          </c:tx>
          <c:cat>
            <c:multiLvlStrRef>
              <c:f>'υπηκοότητα '!$CD$1:$CP$2</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Σεπτέμβριος</c:v>
                  </c:pt>
                </c:lvl>
                <c:lvl>
                  <c:pt idx="0">
                    <c:v>2021</c:v>
                  </c:pt>
                  <c:pt idx="4">
                    <c:v>2022</c:v>
                  </c:pt>
                </c:lvl>
              </c:multiLvlStrCache>
            </c:multiLvlStrRef>
          </c:cat>
          <c:val>
            <c:numRef>
              <c:f>'υπηκοότητα '!$CD$3:$CP$3</c:f>
              <c:numCache>
                <c:formatCode>General</c:formatCode>
                <c:ptCount val="13"/>
                <c:pt idx="0">
                  <c:v>8336</c:v>
                </c:pt>
                <c:pt idx="1">
                  <c:v>7972</c:v>
                </c:pt>
                <c:pt idx="2">
                  <c:v>9235</c:v>
                </c:pt>
                <c:pt idx="3">
                  <c:v>9351</c:v>
                </c:pt>
                <c:pt idx="4">
                  <c:v>9712</c:v>
                </c:pt>
                <c:pt idx="5">
                  <c:v>9652</c:v>
                </c:pt>
                <c:pt idx="6">
                  <c:v>8926</c:v>
                </c:pt>
                <c:pt idx="7">
                  <c:v>7818</c:v>
                </c:pt>
                <c:pt idx="8">
                  <c:v>7438</c:v>
                </c:pt>
                <c:pt idx="9">
                  <c:v>9192</c:v>
                </c:pt>
                <c:pt idx="10">
                  <c:v>10846</c:v>
                </c:pt>
                <c:pt idx="11">
                  <c:v>11632</c:v>
                </c:pt>
                <c:pt idx="12">
                  <c:v>8470</c:v>
                </c:pt>
              </c:numCache>
            </c:numRef>
          </c:val>
          <c:smooth val="0"/>
        </c:ser>
        <c:dLbls>
          <c:showLegendKey val="0"/>
          <c:showVal val="0"/>
          <c:showCatName val="0"/>
          <c:showSerName val="0"/>
          <c:showPercent val="0"/>
          <c:showBubbleSize val="0"/>
        </c:dLbls>
        <c:marker val="1"/>
        <c:smooth val="0"/>
        <c:axId val="231690624"/>
        <c:axId val="231692160"/>
      </c:lineChart>
      <c:catAx>
        <c:axId val="231690624"/>
        <c:scaling>
          <c:orientation val="minMax"/>
        </c:scaling>
        <c:delete val="0"/>
        <c:axPos val="b"/>
        <c:numFmt formatCode="General" sourceLinked="1"/>
        <c:majorTickMark val="none"/>
        <c:minorTickMark val="none"/>
        <c:tickLblPos val="nextTo"/>
        <c:txPr>
          <a:bodyPr rot="-5400000" vert="horz"/>
          <a:lstStyle/>
          <a:p>
            <a:pPr>
              <a:defRPr lang="el-GR"/>
            </a:pPr>
            <a:endParaRPr lang="en-US"/>
          </a:p>
        </c:txPr>
        <c:crossAx val="231692160"/>
        <c:crosses val="autoZero"/>
        <c:auto val="1"/>
        <c:lblAlgn val="ctr"/>
        <c:lblOffset val="100"/>
        <c:noMultiLvlLbl val="0"/>
      </c:catAx>
      <c:valAx>
        <c:axId val="231692160"/>
        <c:scaling>
          <c:orientation val="minMax"/>
        </c:scaling>
        <c:delete val="0"/>
        <c:axPos val="l"/>
        <c:majorGridlines/>
        <c:numFmt formatCode="General" sourceLinked="1"/>
        <c:majorTickMark val="none"/>
        <c:minorTickMark val="none"/>
        <c:tickLblPos val="nextTo"/>
        <c:txPr>
          <a:bodyPr rot="0" vert="horz"/>
          <a:lstStyle/>
          <a:p>
            <a:pPr>
              <a:defRPr lang="el-GR"/>
            </a:pPr>
            <a:endParaRPr lang="en-US"/>
          </a:p>
        </c:txPr>
        <c:crossAx val="231690624"/>
        <c:crosses val="autoZero"/>
        <c:crossBetween val="between"/>
        <c:majorUnit val="5000"/>
      </c:valAx>
    </c:plotArea>
    <c:legend>
      <c:legendPos val="r"/>
      <c:layout>
        <c:manualLayout>
          <c:xMode val="edge"/>
          <c:yMode val="edge"/>
          <c:x val="0.68323975404134552"/>
          <c:y val="0.21938921186253585"/>
          <c:w val="0.27419789840757536"/>
          <c:h val="0.55862633993180766"/>
        </c:manualLayout>
      </c:layout>
      <c:overlay val="0"/>
      <c:txPr>
        <a:bodyPr/>
        <a:lstStyle/>
        <a:p>
          <a:pPr>
            <a:defRPr lang="el-GR" sz="800"/>
          </a:pPr>
          <a:endParaRPr lang="en-US"/>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l-GR"/>
            </a:pPr>
            <a:r>
              <a:rPr lang="el-GR" sz="1200"/>
              <a:t>Διακύμανση του αριθμού των ανέργων </a:t>
            </a:r>
          </a:p>
          <a:p>
            <a:pPr>
              <a:defRPr lang="el-GR"/>
            </a:pPr>
            <a:r>
              <a:rPr lang="el-GR" sz="1200"/>
              <a:t>κατά μορφωτικό επίπεδο τους τελευταίους 12 μήνες </a:t>
            </a:r>
          </a:p>
        </c:rich>
      </c:tx>
      <c:layout>
        <c:manualLayout>
          <c:xMode val="edge"/>
          <c:yMode val="edge"/>
          <c:x val="0.16719456887677028"/>
          <c:y val="3.2525878085464033E-2"/>
        </c:manualLayout>
      </c:layout>
      <c:overlay val="0"/>
      <c:spPr>
        <a:noFill/>
        <a:ln w="25400">
          <a:noFill/>
        </a:ln>
      </c:spPr>
    </c:title>
    <c:autoTitleDeleted val="0"/>
    <c:plotArea>
      <c:layout>
        <c:manualLayout>
          <c:layoutTarget val="inner"/>
          <c:xMode val="edge"/>
          <c:yMode val="edge"/>
          <c:x val="0.12949185405878319"/>
          <c:y val="0.21607923110330879"/>
          <c:w val="0.59834598377905457"/>
          <c:h val="0.29523140542683929"/>
        </c:manualLayout>
      </c:layout>
      <c:lineChart>
        <c:grouping val="standard"/>
        <c:varyColors val="0"/>
        <c:ser>
          <c:idx val="1"/>
          <c:order val="0"/>
          <c:tx>
            <c:strRef>
              <c:f>μόρφωση!$A$8</c:f>
              <c:strCache>
                <c:ptCount val="1"/>
                <c:pt idx="0">
                  <c:v>Δευτεροβάθμια Εκπαίδευση</c:v>
                </c:pt>
              </c:strCache>
            </c:strRef>
          </c:tx>
          <c:cat>
            <c:multiLvlStrRef>
              <c:f>μόρφωση!$BF$1:$BR$2</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Σεπτέμβριος</c:v>
                  </c:pt>
                </c:lvl>
                <c:lvl>
                  <c:pt idx="0">
                    <c:v>2021</c:v>
                  </c:pt>
                  <c:pt idx="4">
                    <c:v>2022</c:v>
                  </c:pt>
                </c:lvl>
              </c:multiLvlStrCache>
            </c:multiLvlStrRef>
          </c:cat>
          <c:val>
            <c:numRef>
              <c:f>μόρφωση!$BF$8:$BR$8</c:f>
              <c:numCache>
                <c:formatCode>#,##0</c:formatCode>
                <c:ptCount val="13"/>
                <c:pt idx="0">
                  <c:v>5007</c:v>
                </c:pt>
                <c:pt idx="1">
                  <c:v>5008</c:v>
                </c:pt>
                <c:pt idx="2">
                  <c:v>6488</c:v>
                </c:pt>
                <c:pt idx="3">
                  <c:v>6875</c:v>
                </c:pt>
                <c:pt idx="4">
                  <c:v>7122</c:v>
                </c:pt>
                <c:pt idx="5">
                  <c:v>7084</c:v>
                </c:pt>
                <c:pt idx="6">
                  <c:v>6461</c:v>
                </c:pt>
                <c:pt idx="7">
                  <c:v>5283</c:v>
                </c:pt>
                <c:pt idx="8">
                  <c:v>4672</c:v>
                </c:pt>
                <c:pt idx="9">
                  <c:v>5037</c:v>
                </c:pt>
                <c:pt idx="10">
                  <c:v>5588</c:v>
                </c:pt>
                <c:pt idx="11">
                  <c:v>5814</c:v>
                </c:pt>
                <c:pt idx="12">
                  <c:v>4948</c:v>
                </c:pt>
              </c:numCache>
            </c:numRef>
          </c:val>
          <c:smooth val="0"/>
        </c:ser>
        <c:ser>
          <c:idx val="2"/>
          <c:order val="1"/>
          <c:tx>
            <c:strRef>
              <c:f>μόρφωση!$A$9</c:f>
              <c:strCache>
                <c:ptCount val="1"/>
                <c:pt idx="0">
                  <c:v>Τριτοβάθμια Εκπαίδευση</c:v>
                </c:pt>
              </c:strCache>
            </c:strRef>
          </c:tx>
          <c:cat>
            <c:multiLvlStrRef>
              <c:f>μόρφωση!$BF$1:$BR$2</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Σεπτέμβριος</c:v>
                  </c:pt>
                </c:lvl>
                <c:lvl>
                  <c:pt idx="0">
                    <c:v>2021</c:v>
                  </c:pt>
                  <c:pt idx="4">
                    <c:v>2022</c:v>
                  </c:pt>
                </c:lvl>
              </c:multiLvlStrCache>
            </c:multiLvlStrRef>
          </c:cat>
          <c:val>
            <c:numRef>
              <c:f>μόρφωση!$BF$9:$BR$9</c:f>
              <c:numCache>
                <c:formatCode>#,##0</c:formatCode>
                <c:ptCount val="13"/>
                <c:pt idx="0">
                  <c:v>4374</c:v>
                </c:pt>
                <c:pt idx="1">
                  <c:v>4040</c:v>
                </c:pt>
                <c:pt idx="2">
                  <c:v>4354</c:v>
                </c:pt>
                <c:pt idx="3" formatCode="General">
                  <c:v>4212</c:v>
                </c:pt>
                <c:pt idx="4" formatCode="General">
                  <c:v>4347</c:v>
                </c:pt>
                <c:pt idx="5" formatCode="General">
                  <c:v>4331</c:v>
                </c:pt>
                <c:pt idx="6" formatCode="General">
                  <c:v>4072</c:v>
                </c:pt>
                <c:pt idx="7" formatCode="General">
                  <c:v>3880</c:v>
                </c:pt>
                <c:pt idx="8" formatCode="General">
                  <c:v>3902</c:v>
                </c:pt>
                <c:pt idx="9" formatCode="General">
                  <c:v>5406</c:v>
                </c:pt>
                <c:pt idx="10" formatCode="General">
                  <c:v>6587</c:v>
                </c:pt>
                <c:pt idx="11" formatCode="General">
                  <c:v>7193</c:v>
                </c:pt>
                <c:pt idx="12" formatCode="General">
                  <c:v>4743</c:v>
                </c:pt>
              </c:numCache>
            </c:numRef>
          </c:val>
          <c:smooth val="0"/>
        </c:ser>
        <c:ser>
          <c:idx val="0"/>
          <c:order val="2"/>
          <c:tx>
            <c:strRef>
              <c:f>μόρφωση!$A$5</c:f>
              <c:strCache>
                <c:ptCount val="1"/>
                <c:pt idx="0">
                  <c:v>Πρωτοβάθμια Εκπαίδευση</c:v>
                </c:pt>
              </c:strCache>
            </c:strRef>
          </c:tx>
          <c:marker>
            <c:symbol val="none"/>
          </c:marker>
          <c:cat>
            <c:multiLvlStrRef>
              <c:f>μόρφωση!$BF$1:$BR$2</c:f>
              <c:multiLvlStrCache>
                <c:ptCount val="13"/>
                <c:lvl>
                  <c:pt idx="0">
                    <c:v>Σεπτέμβριος</c:v>
                  </c:pt>
                  <c:pt idx="1">
                    <c:v>Οκτώβριος</c:v>
                  </c:pt>
                  <c:pt idx="2">
                    <c:v>Νοέμβριος</c:v>
                  </c:pt>
                  <c:pt idx="3">
                    <c:v>Δεκέμβριος</c:v>
                  </c:pt>
                  <c:pt idx="4">
                    <c:v>Ιανουάριος</c:v>
                  </c:pt>
                  <c:pt idx="5">
                    <c:v>Φεβρουάριος</c:v>
                  </c:pt>
                  <c:pt idx="6">
                    <c:v>Μάρτιος</c:v>
                  </c:pt>
                  <c:pt idx="7">
                    <c:v>Απρίλιος</c:v>
                  </c:pt>
                  <c:pt idx="8">
                    <c:v>Μάιος</c:v>
                  </c:pt>
                  <c:pt idx="9">
                    <c:v>Ιούνιος</c:v>
                  </c:pt>
                  <c:pt idx="10">
                    <c:v>Ιούλιος</c:v>
                  </c:pt>
                  <c:pt idx="11">
                    <c:v>Αύγουστος</c:v>
                  </c:pt>
                  <c:pt idx="12">
                    <c:v>Σεπτέμβριος</c:v>
                  </c:pt>
                </c:lvl>
                <c:lvl>
                  <c:pt idx="0">
                    <c:v>2021</c:v>
                  </c:pt>
                  <c:pt idx="4">
                    <c:v>2022</c:v>
                  </c:pt>
                </c:lvl>
              </c:multiLvlStrCache>
            </c:multiLvlStrRef>
          </c:cat>
          <c:val>
            <c:numRef>
              <c:f>μόρφωση!$BF$4:$BR$4</c:f>
              <c:numCache>
                <c:formatCode>#,##0</c:formatCode>
                <c:ptCount val="13"/>
                <c:pt idx="0">
                  <c:v>1868</c:v>
                </c:pt>
                <c:pt idx="1">
                  <c:v>1830</c:v>
                </c:pt>
                <c:pt idx="2">
                  <c:v>3010</c:v>
                </c:pt>
                <c:pt idx="3">
                  <c:v>3577</c:v>
                </c:pt>
                <c:pt idx="4">
                  <c:v>3825</c:v>
                </c:pt>
                <c:pt idx="5">
                  <c:v>3811</c:v>
                </c:pt>
                <c:pt idx="6">
                  <c:v>3154</c:v>
                </c:pt>
                <c:pt idx="7">
                  <c:v>2384</c:v>
                </c:pt>
                <c:pt idx="8">
                  <c:v>1913</c:v>
                </c:pt>
                <c:pt idx="9">
                  <c:v>1799</c:v>
                </c:pt>
                <c:pt idx="10">
                  <c:v>1879</c:v>
                </c:pt>
                <c:pt idx="11">
                  <c:v>1867</c:v>
                </c:pt>
                <c:pt idx="12">
                  <c:v>1821</c:v>
                </c:pt>
              </c:numCache>
            </c:numRef>
          </c:val>
          <c:smooth val="0"/>
        </c:ser>
        <c:dLbls>
          <c:showLegendKey val="0"/>
          <c:showVal val="0"/>
          <c:showCatName val="0"/>
          <c:showSerName val="0"/>
          <c:showPercent val="0"/>
          <c:showBubbleSize val="0"/>
        </c:dLbls>
        <c:marker val="1"/>
        <c:smooth val="0"/>
        <c:axId val="234487168"/>
        <c:axId val="234488960"/>
      </c:lineChart>
      <c:catAx>
        <c:axId val="234487168"/>
        <c:scaling>
          <c:orientation val="minMax"/>
        </c:scaling>
        <c:delete val="0"/>
        <c:axPos val="b"/>
        <c:numFmt formatCode="General" sourceLinked="1"/>
        <c:majorTickMark val="none"/>
        <c:minorTickMark val="none"/>
        <c:tickLblPos val="nextTo"/>
        <c:txPr>
          <a:bodyPr rot="-5400000" vert="horz"/>
          <a:lstStyle/>
          <a:p>
            <a:pPr>
              <a:defRPr lang="el-GR"/>
            </a:pPr>
            <a:endParaRPr lang="en-US"/>
          </a:p>
        </c:txPr>
        <c:crossAx val="234488960"/>
        <c:crosses val="autoZero"/>
        <c:auto val="1"/>
        <c:lblAlgn val="ctr"/>
        <c:lblOffset val="100"/>
        <c:noMultiLvlLbl val="0"/>
      </c:catAx>
      <c:valAx>
        <c:axId val="234488960"/>
        <c:scaling>
          <c:orientation val="minMax"/>
        </c:scaling>
        <c:delete val="0"/>
        <c:axPos val="l"/>
        <c:majorGridlines/>
        <c:numFmt formatCode="#,##0" sourceLinked="1"/>
        <c:majorTickMark val="none"/>
        <c:minorTickMark val="none"/>
        <c:tickLblPos val="nextTo"/>
        <c:txPr>
          <a:bodyPr rot="0" vert="horz"/>
          <a:lstStyle/>
          <a:p>
            <a:pPr>
              <a:defRPr lang="el-GR"/>
            </a:pPr>
            <a:endParaRPr lang="en-US"/>
          </a:p>
        </c:txPr>
        <c:crossAx val="234487168"/>
        <c:crosses val="autoZero"/>
        <c:crossBetween val="between"/>
        <c:majorUnit val="5000"/>
      </c:valAx>
    </c:plotArea>
    <c:legend>
      <c:legendPos val="r"/>
      <c:layout>
        <c:manualLayout>
          <c:xMode val="edge"/>
          <c:yMode val="edge"/>
          <c:x val="0.73774055628205482"/>
          <c:y val="0.21780117372968827"/>
          <c:w val="0.24643220834144852"/>
          <c:h val="0.39561738771417615"/>
        </c:manualLayout>
      </c:layout>
      <c:overlay val="0"/>
      <c:txPr>
        <a:bodyPr/>
        <a:lstStyle/>
        <a:p>
          <a:pPr>
            <a:defRPr lang="el-GR" sz="11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DE561-1F79-4A27-83E6-D950A5A31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15</Pages>
  <Words>2579</Words>
  <Characters>14703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ΤΜΗΜΑ ΕΡΓΑΣΙΑΣ</vt:lpstr>
    </vt:vector>
  </TitlesOfParts>
  <Company>Hewlett-Packard Company</Company>
  <LinksUpToDate>false</LinksUpToDate>
  <CharactersWithSpaces>17248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ΤΜΗΜΑ ΕΡΓΑΣΙΑΣ</dc:title>
  <dc:creator>Rigou  Marina</dc:creator>
  <cp:lastModifiedBy>Administrator</cp:lastModifiedBy>
  <cp:revision>12</cp:revision>
  <cp:lastPrinted>2021-08-05T07:56:00Z</cp:lastPrinted>
  <dcterms:created xsi:type="dcterms:W3CDTF">2022-09-28T10:52:00Z</dcterms:created>
  <dcterms:modified xsi:type="dcterms:W3CDTF">2022-10-19T10:48:00Z</dcterms:modified>
</cp:coreProperties>
</file>